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454"/>
      </w:tblGrid>
      <w:tr>
        <w:tc>
          <w:tcPr>
            <w:tcW w:type="dxa" w:w="10454"/>
            <w:shd w:fill="0B1739"/>
            <w:tcMar>
              <w:top w:w="320" w:type="dxa"/>
              <w:start w:w="360" w:type="dxa"/>
              <w:bottom w:w="260" w:type="dxa"/>
              <w:end w:w="3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</w:pPr>
            <w:r>
              <w:rPr>
                <w:b/>
                <w:color w:val="FFFFFF"/>
                <w:sz w:val="60"/>
              </w:rPr>
              <w:t>THEMELOOMA</w:t>
            </w:r>
          </w:p>
          <w:p>
            <w:r>
              <w:rPr>
                <w:b/>
                <w:color w:val="AFC2FF"/>
                <w:sz w:val="34"/>
              </w:rPr>
              <w:t>Digital Marketplace WordPress Theme</w:t>
            </w:r>
          </w:p>
          <w:p>
            <w:pPr>
              <w:spacing w:before="280"/>
            </w:pPr>
            <w:r>
              <w:rPr>
                <w:color w:val="FFFFFF"/>
                <w:sz w:val="22"/>
              </w:rPr>
              <w:t>Installation, Configuration, Marketplace Operations &amp; Troubleshooting Guide</w:t>
            </w:r>
          </w:p>
          <w:p>
            <w:pPr>
              <w:spacing w:before="480"/>
            </w:pPr>
            <w:r>
              <w:rPr>
                <w:color w:val="D8E1FF"/>
                <w:sz w:val="18"/>
              </w:rPr>
              <w:t>Version 1.25.1  •  WordPress 6.2+  •  PHP 7.4+  •  GPL-2.0-or-later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126480" cy="45948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5948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0B1739"/>
          <w:sz w:val="20"/>
        </w:rPr>
        <w:t>Developed by ThemeGet</w:t>
      </w:r>
    </w:p>
    <w:p>
      <w:pPr>
        <w:jc w:val="center"/>
      </w:pPr>
      <w:hyperlink r:id="rId12">
        <w:r>
          <w:rPr>
            <w:color w:val="2F5BFF"/>
            <w:u w:val="single"/>
          </w:rPr>
          <w:t>https://themeget.com/</w:t>
        </w:r>
      </w:hyperlink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01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Before You Begin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Package identity, requirements and a safe installation checklist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Value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Theme name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ThemeLooma – Digital Marketplace WordPress Theme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Version documented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1.25.1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Author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ThemeGet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Author website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https://themeget.com/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Minimum WordPress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6.2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Minimum PHP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7.4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Required plugins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None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Theme licence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GPL-2.0-or-later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Text domain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themelooma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Server recommendations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85"/>
        <w:gridCol w:w="3485"/>
        <w:gridCol w:w="3485"/>
      </w:tblGrid>
      <w:tr>
        <w:trPr>
          <w:tblHeader w:val="true"/>
        </w:trPr>
        <w:tc>
          <w:tcPr>
            <w:tcW w:type="dxa" w:w="1800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Requirement</w:t>
            </w:r>
          </w:p>
        </w:tc>
        <w:tc>
          <w:tcPr>
            <w:tcW w:type="dxa" w:w="2592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Minimum / recommendation</w:t>
            </w:r>
          </w:p>
        </w:tc>
        <w:tc>
          <w:tcPr>
            <w:tcW w:type="dxa" w:w="5328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Purpose</w:t>
            </w:r>
          </w:p>
        </w:tc>
      </w:tr>
      <w:tr>
        <w:tc>
          <w:tcPr>
            <w:tcW w:type="dxa" w:w="1800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HTTPS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Strongly recommended</w:t>
            </w:r>
          </w:p>
        </w:tc>
        <w:tc>
          <w:tcPr>
            <w:tcW w:type="dxa" w:w="532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Protects logins, payment callbacks, licence keys and API credentials.</w:t>
            </w:r>
          </w:p>
        </w:tc>
      </w:tr>
      <w:tr>
        <w:tc>
          <w:tcPr>
            <w:tcW w:type="dxa" w:w="1800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PHP memory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128 MB minimum; 256 MB recommended</w:t>
            </w:r>
          </w:p>
        </w:tc>
        <w:tc>
          <w:tcPr>
            <w:tcW w:type="dxa" w:w="532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Improves ZIP processing, media uploads and marketplace administration.</w:t>
            </w:r>
          </w:p>
        </w:tc>
      </w:tr>
      <w:tr>
        <w:tc>
          <w:tcPr>
            <w:tcW w:type="dxa" w:w="1800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Upload limit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More than the largest product ZIP; up to 200 MB supported by the item interface</w:t>
            </w:r>
          </w:p>
        </w:tc>
        <w:tc>
          <w:tcPr>
            <w:tcW w:type="dxa" w:w="532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Needed for protected downloadable packages.</w:t>
            </w:r>
          </w:p>
        </w:tc>
      </w:tr>
      <w:tr>
        <w:tc>
          <w:tcPr>
            <w:tcW w:type="dxa" w:w="1800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Pretty permalinks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Recommended</w:t>
            </w:r>
          </w:p>
        </w:tc>
        <w:tc>
          <w:tcPr>
            <w:tcW w:type="dxa" w:w="532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Required for clean item, account and policy routes.</w:t>
            </w:r>
          </w:p>
        </w:tc>
      </w:tr>
      <w:tr>
        <w:tc>
          <w:tcPr>
            <w:tcW w:type="dxa" w:w="1800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Outbound HTTPS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Required for API gateways and licence validation</w:t>
            </w:r>
          </w:p>
        </w:tc>
        <w:tc>
          <w:tcPr>
            <w:tcW w:type="dxa" w:w="532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Allows Stripe, PayPal, SSLCOMMERZ and licensing requests.</w:t>
            </w:r>
          </w:p>
        </w:tc>
      </w:tr>
      <w:tr>
        <w:tc>
          <w:tcPr>
            <w:tcW w:type="dxa" w:w="1800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Transactional email</w:t>
            </w:r>
          </w:p>
        </w:tc>
        <w:tc>
          <w:tcPr>
            <w:tcW w:type="dxa" w:w="2592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SMTP recommended</w:t>
            </w:r>
          </w:p>
        </w:tc>
        <w:tc>
          <w:tcPr>
            <w:tcW w:type="dxa" w:w="532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Improves delivery of support, registration and order notifications.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A86100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FF5E6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A86100"/>
                <w:sz w:val="19"/>
              </w:rPr>
              <w:t>Important package rule</w:t>
            </w:r>
          </w:p>
          <w:p>
            <w:pPr>
              <w:pStyle w:val="BodyText"/>
              <w:spacing w:before="40" w:after="0"/>
            </w:pPr>
            <w:r>
              <w:t>Upload the installable theme ZIP whose root contains style.css, functions.php, front-page.php and the inc directory. Do not upload the documentation ZIP as a WordPress theme.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Five-minute installation</w:t>
      </w:r>
    </w:p>
    <w:p>
      <w:pPr>
        <w:pStyle w:val="ListNumber"/>
        <w:spacing w:after="60"/>
        <w:ind w:left="360" w:hanging="216"/>
      </w:pPr>
      <w:r>
        <w:t>Sign in to WordPress with an administrator account.</w:t>
      </w:r>
    </w:p>
    <w:p>
      <w:pPr>
        <w:pStyle w:val="ListNumber"/>
        <w:spacing w:after="60"/>
        <w:ind w:left="360" w:hanging="216"/>
      </w:pPr>
      <w:r>
        <w:t>Open Appearance → Themes → Add New → Upload Theme.</w:t>
      </w:r>
    </w:p>
    <w:p>
      <w:pPr>
        <w:pStyle w:val="ListNumber"/>
        <w:spacing w:after="60"/>
        <w:ind w:left="360" w:hanging="216"/>
      </w:pPr>
      <w:r>
        <w:t>Select the ThemeLooma installable ZIP, choose Install Now, and activate it.</w:t>
      </w:r>
    </w:p>
    <w:p>
      <w:pPr>
        <w:pStyle w:val="ListNumber"/>
        <w:spacing w:after="60"/>
        <w:ind w:left="360" w:hanging="216"/>
      </w:pPr>
      <w:r>
        <w:t>Open Settings → Permalinks and click Save Changes once.</w:t>
      </w:r>
    </w:p>
    <w:p>
      <w:pPr>
        <w:pStyle w:val="ListNumber"/>
        <w:spacing w:after="60"/>
        <w:ind w:left="360" w:hanging="216"/>
      </w:pPr>
      <w:r>
        <w:t>Open Settings → Reading and choose the required homepage configuration.</w:t>
      </w:r>
    </w:p>
    <w:p>
      <w:pPr>
        <w:pStyle w:val="ListNumber"/>
        <w:spacing w:after="60"/>
        <w:ind w:left="360" w:hanging="216"/>
      </w:pPr>
      <w:r>
        <w:t>Create and assign the Primary and Footer menus under Appearance → Menus.</w:t>
      </w:r>
    </w:p>
    <w:p>
      <w:pPr>
        <w:pStyle w:val="ListNumber"/>
        <w:spacing w:after="60"/>
        <w:ind w:left="360" w:hanging="216"/>
      </w:pPr>
      <w:r>
        <w:t>Configure Appearance → ThemeLooma Homepage, Payment Gateways, Author Spotlight and Theme Licence.</w:t>
      </w: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02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Automatic Setup After Activation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Pages, routes, content types and account behaviour created by the theme</w:t>
            </w:r>
          </w:p>
        </w:tc>
      </w:tr>
    </w:tbl>
    <w:p>
      <w:pPr>
        <w:spacing w:after="0"/>
      </w:pPr>
    </w:p>
    <w:p>
      <w:pPr>
        <w:pStyle w:val="BodyText"/>
      </w:pPr>
      <w:r>
        <w:t>ThemeLooma registers its marketplace content types and creates the customer account pages required by the frontend dashboard. It also refreshes rewrite rules during activation.</w:t>
      </w:r>
    </w:p>
    <w:p>
      <w:pPr>
        <w:spacing w:before="140" w:after="60"/>
      </w:pPr>
      <w:r>
        <w:rPr>
          <w:b/>
          <w:color w:val="0B1739"/>
          <w:sz w:val="22"/>
        </w:rPr>
        <w:t>Pages created or repaired automatically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85"/>
        <w:gridCol w:w="3485"/>
        <w:gridCol w:w="3485"/>
      </w:tblGrid>
      <w:tr>
        <w:trPr>
          <w:tblHeader w:val="true"/>
        </w:trPr>
        <w:tc>
          <w:tcPr>
            <w:tcW w:type="dxa" w:w="2088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Page</w:t>
            </w:r>
          </w:p>
        </w:tc>
        <w:tc>
          <w:tcPr>
            <w:tcW w:type="dxa" w:w="2088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Default route</w:t>
            </w:r>
          </w:p>
        </w:tc>
        <w:tc>
          <w:tcPr>
            <w:tcW w:type="dxa" w:w="5544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Purpose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Log In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/login/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Customer authentication with username or email.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Create Account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/register/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Subscriber registration and automatic login.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Dashboard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/account/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Account overview and recent activity.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Orders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/orders/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Customer order history and payment state.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Downloads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/downloads/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Downloads and licence keys for completed orders.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Wishlist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/wishlist/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Saved marketplace items.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Profile Information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/profile/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Customer profile and avatar management.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Security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/change-password/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Secure password changes.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Notifications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/notifications/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Customer email-notification preferences.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Messages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/messages/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Full customer support-message interface.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Affiliate Program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/affiliate/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Referral dashboard, profile and payout requests.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Checkout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/checkout/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Manual and API payment workflow.</w:t>
            </w:r>
          </w:p>
        </w:tc>
      </w:tr>
      <w:tr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Refund Policy</w:t>
            </w:r>
          </w:p>
        </w:tc>
        <w:tc>
          <w:tcPr>
            <w:tcW w:type="dxa" w:w="208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/refund-policy/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Marketplace refund-policy content.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Registered marketplace data</w:t>
      </w:r>
    </w:p>
    <w:p>
      <w:pPr>
        <w:pStyle w:val="ListBullet"/>
        <w:spacing w:after="40"/>
        <w:ind w:left="317" w:hanging="202"/>
      </w:pPr>
      <w:r>
        <w:rPr>
          <w:b/>
        </w:rPr>
        <w:t xml:space="preserve">Marketplace Items: </w:t>
      </w:r>
      <w:r>
        <w:t>Public digital-product entries with archive, single-product view, categories and tags.</w:t>
      </w:r>
    </w:p>
    <w:p>
      <w:pPr>
        <w:pStyle w:val="ListBullet"/>
        <w:spacing w:after="40"/>
        <w:ind w:left="317" w:hanging="202"/>
      </w:pPr>
      <w:r>
        <w:rPr>
          <w:b/>
        </w:rPr>
        <w:t xml:space="preserve">Item Categories: </w:t>
      </w:r>
      <w:r>
        <w:t>Hierarchical taxonomy used for primary product browsing.</w:t>
      </w:r>
    </w:p>
    <w:p>
      <w:pPr>
        <w:pStyle w:val="ListBullet"/>
        <w:spacing w:after="40"/>
        <w:ind w:left="317" w:hanging="202"/>
      </w:pPr>
      <w:r>
        <w:rPr>
          <w:b/>
        </w:rPr>
        <w:t xml:space="preserve">Item Tags: </w:t>
      </w:r>
      <w:r>
        <w:t>Non-hierarchical search and discovery labels.</w:t>
      </w:r>
    </w:p>
    <w:p>
      <w:pPr>
        <w:pStyle w:val="ListBullet"/>
        <w:spacing w:after="40"/>
        <w:ind w:left="317" w:hanging="202"/>
      </w:pPr>
      <w:r>
        <w:rPr>
          <w:b/>
        </w:rPr>
        <w:t xml:space="preserve">Testimonials: </w:t>
      </w:r>
      <w:r>
        <w:t>Admin-managed customer quotations and ratings.</w:t>
      </w:r>
    </w:p>
    <w:p>
      <w:pPr>
        <w:pStyle w:val="ListBullet"/>
        <w:spacing w:after="40"/>
        <w:ind w:left="317" w:hanging="202"/>
      </w:pPr>
      <w:r>
        <w:rPr>
          <w:b/>
        </w:rPr>
        <w:t xml:space="preserve">Orders: </w:t>
      </w:r>
      <w:r>
        <w:t>Private admin records connected to customers and products.</w:t>
      </w:r>
    </w:p>
    <w:p>
      <w:pPr>
        <w:pStyle w:val="ListBullet"/>
        <w:spacing w:after="40"/>
        <w:ind w:left="317" w:hanging="202"/>
      </w:pPr>
      <w:r>
        <w:rPr>
          <w:b/>
        </w:rPr>
        <w:t xml:space="preserve">Coupons: </w:t>
      </w:r>
      <w:r>
        <w:t>Private discount-code records with usage restrictions.</w:t>
      </w:r>
    </w:p>
    <w:p>
      <w:pPr>
        <w:pStyle w:val="ListBullet"/>
        <w:spacing w:after="40"/>
        <w:ind w:left="317" w:hanging="202"/>
      </w:pPr>
      <w:r>
        <w:rPr>
          <w:b/>
        </w:rPr>
        <w:t xml:space="preserve">Sponsored Offer Ads: </w:t>
      </w:r>
      <w:r>
        <w:t>Scheduled homepage advertisements.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2F5BFF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EAF0FF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2F5BFF"/>
                <w:sz w:val="19"/>
              </w:rPr>
              <w:t>Do not delete account pages</w:t>
            </w:r>
          </w:p>
          <w:p>
            <w:pPr>
              <w:pStyle w:val="BodyText"/>
              <w:spacing w:before="40" w:after="0"/>
            </w:pPr>
            <w:r>
              <w:t>The theme stores the page IDs and expects the assigned templates. If a page is deleted or trashed, reactivation or the theme initialization routine may restore it.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03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Site Identity, Menus &amp; Homepage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Branding, navigation and homepage section controls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Branding and site identity</w:t>
      </w:r>
    </w:p>
    <w:p>
      <w:pPr>
        <w:pStyle w:val="ListNumber"/>
        <w:spacing w:after="60"/>
        <w:ind w:left="360" w:hanging="216"/>
      </w:pPr>
      <w:r>
        <w:t>Open Appearance → Customize → Site Identity.</w:t>
      </w:r>
    </w:p>
    <w:p>
      <w:pPr>
        <w:pStyle w:val="ListNumber"/>
        <w:spacing w:after="60"/>
        <w:ind w:left="360" w:hanging="216"/>
      </w:pPr>
      <w:r>
        <w:t>Upload the production logo and site icon.</w:t>
      </w:r>
    </w:p>
    <w:p>
      <w:pPr>
        <w:pStyle w:val="ListNumber"/>
        <w:spacing w:after="60"/>
        <w:ind w:left="360" w:hanging="216"/>
      </w:pPr>
      <w:r>
        <w:t>Set the site title and tagline if text branding is used.</w:t>
      </w:r>
    </w:p>
    <w:p>
      <w:pPr>
        <w:pStyle w:val="ListNumber"/>
        <w:spacing w:after="60"/>
        <w:ind w:left="360" w:hanging="216"/>
      </w:pPr>
      <w:r>
        <w:t>Publish the Customizer changes and test the header on desktop and mobile.</w:t>
      </w:r>
    </w:p>
    <w:p>
      <w:pPr>
        <w:spacing w:before="140" w:after="60"/>
      </w:pPr>
      <w:r>
        <w:rPr>
          <w:b/>
          <w:color w:val="0B1739"/>
          <w:sz w:val="22"/>
        </w:rPr>
        <w:t>Menu locations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Location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Recommended links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Primary Menu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Home, Marketplace Items, categories, Blog, Contact.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Footer Menu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About, Help Center, Terms, Privacy Policy, Refund Policy, Licensing.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Homepage Customizer</w:t>
      </w:r>
    </w:p>
    <w:p>
      <w:pPr>
        <w:pStyle w:val="BodyText"/>
      </w:pPr>
      <w:r>
        <w:t>Open Appearance → Customize → ThemeLooma Homepage. The available controls include the following: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Control group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Settings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Hero content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Hero badge, hero title and hero description.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Footer/newsletter text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Newsletter title and marketplace footer description.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Section headings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Top marketplace heading, catalog heading and Resource Hub heading.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Visibility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Hero/search, top categories, Enterprise Picks/Popular This Week, wide ad, catalog/sidebar, inline ad and Author Spotlight.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Homepage content sources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Section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Content source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Hero search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Marketplace Items and item categories.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Browse Top Categories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Theme category links and item-category routes.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Enterprise Picks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Published marketplace items, prioritizing featured content.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Popular This Week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Marketplace item metadata and popularity signals.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Catalog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Published marketplace items displayed in rows.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Resource Hub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Recent standard WordPress posts.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Sponsored slots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Published Sponsored Offer Ads matching the placement and date.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Author Spotlight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Automatic author statistics or manual administrator content.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A86100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FF5E6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A86100"/>
                <w:sz w:val="19"/>
              </w:rPr>
              <w:t>Homepage not showing?</w:t>
            </w:r>
          </w:p>
          <w:p>
            <w:pPr>
              <w:pStyle w:val="BodyText"/>
              <w:spacing w:before="40" w:after="0"/>
            </w:pPr>
            <w:r>
              <w:t>Confirm that a public page is configured as the site homepage or that WordPress is displaying the theme front page. Then save permalinks and clear every cache layer.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04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Marketplace Items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Creating products, attaching protected files and publishing complete listings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Create an item</w:t>
      </w:r>
    </w:p>
    <w:p>
      <w:pPr>
        <w:pStyle w:val="ListNumber"/>
        <w:spacing w:after="60"/>
        <w:ind w:left="360" w:hanging="216"/>
      </w:pPr>
      <w:r>
        <w:t>Open Marketplace Items → Add New Marketplace Item.</w:t>
      </w:r>
    </w:p>
    <w:p>
      <w:pPr>
        <w:pStyle w:val="ListNumber"/>
        <w:spacing w:after="60"/>
        <w:ind w:left="360" w:hanging="216"/>
      </w:pPr>
      <w:r>
        <w:t>Enter the product title, long description and a concise excerpt.</w:t>
      </w:r>
    </w:p>
    <w:p>
      <w:pPr>
        <w:pStyle w:val="ListNumber"/>
        <w:spacing w:after="60"/>
        <w:ind w:left="360" w:hanging="216"/>
      </w:pPr>
      <w:r>
        <w:t>Set a featured image and assign Item Categories and Item Tags.</w:t>
      </w:r>
    </w:p>
    <w:p>
      <w:pPr>
        <w:pStyle w:val="ListNumber"/>
        <w:spacing w:after="60"/>
        <w:ind w:left="360" w:hanging="216"/>
      </w:pPr>
      <w:r>
        <w:t>Complete the Marketplace Item Details panel.</w:t>
      </w:r>
    </w:p>
    <w:p>
      <w:pPr>
        <w:pStyle w:val="ListNumber"/>
        <w:spacing w:after="60"/>
        <w:ind w:left="360" w:hanging="216"/>
      </w:pPr>
      <w:r>
        <w:t>Upload the protected product ZIP and product image.</w:t>
      </w:r>
    </w:p>
    <w:p>
      <w:pPr>
        <w:pStyle w:val="ListNumber"/>
        <w:spacing w:after="60"/>
        <w:ind w:left="360" w:hanging="216"/>
      </w:pPr>
      <w:r>
        <w:t>Review licensing, preview and documentation links.</w:t>
      </w:r>
    </w:p>
    <w:p>
      <w:pPr>
        <w:pStyle w:val="ListNumber"/>
        <w:spacing w:after="60"/>
        <w:ind w:left="360" w:hanging="216"/>
      </w:pPr>
      <w:r>
        <w:t>Publish the item and test its single-product page and checkout flow.</w:t>
      </w:r>
    </w:p>
    <w:p>
      <w:pPr>
        <w:spacing w:before="140" w:after="60"/>
      </w:pPr>
      <w:r>
        <w:rPr>
          <w:b/>
          <w:color w:val="0B1739"/>
          <w:sz w:val="22"/>
        </w:rPr>
        <w:t>Marketplace Item Details fields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Field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Use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Price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Numeric product price. The checkout currency comes from Payment Gateways settings.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Live Preview URL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External or internal demo URL.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Product Documentation URL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Public documentation page or buyer guide.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Version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Current product release number.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Compatibility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Supported WordPress, PHP, browser or platform versions.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Product Type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Examples: WordPress Theme, Plugin, HTML Template or Expert Advisor.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Platform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Examples: WordPress, PHP, MetaTrader 4 or HTML.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Files Included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Summary of package formats.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License Type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Standard, extended, single-site, multi-site or custom.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License Scope / Seller Notes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Material licence terms shown to buyers and stored with orders.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Single-site activation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Injects the signed licence client into eligible WordPress-theme downloads.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Uploaded Theme Image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Additional product preview image.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Protected Product ZIP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Downloadable product package; the interface supports files up to 200 MB subject to server limits.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Featured Item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Prioritizes the item in featured homepage selections.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Author display name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Marketplace-facing author label.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Old Price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Optional comparison price for promotions.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B42318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DECEC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B42318"/>
                <w:sz w:val="19"/>
              </w:rPr>
              <w:t>Publish protection</w:t>
            </w:r>
          </w:p>
          <w:p>
            <w:pPr>
              <w:pStyle w:val="BodyText"/>
              <w:spacing w:before="40" w:after="0"/>
            </w:pPr>
            <w:r>
              <w:t>A marketplace item without a protected ZIP cannot be sold correctly. Upload the production package before publishing and verify the generated customer download.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Product image recommendations</w:t>
      </w:r>
    </w:p>
    <w:p>
      <w:pPr>
        <w:pStyle w:val="ListBullet"/>
        <w:spacing w:after="40"/>
        <w:ind w:left="317" w:hanging="202"/>
      </w:pPr>
      <w:r>
        <w:t>Use original screenshots or assets licensed for commercial redistribution.</w:t>
      </w:r>
    </w:p>
    <w:p>
      <w:pPr>
        <w:pStyle w:val="ListBullet"/>
        <w:spacing w:after="40"/>
        <w:ind w:left="317" w:hanging="202"/>
      </w:pPr>
      <w:r>
        <w:t>Use a consistent landscape ratio, compress images and add meaningful alternative text.</w:t>
      </w:r>
    </w:p>
    <w:p>
      <w:pPr>
        <w:pStyle w:val="ListBullet"/>
        <w:spacing w:after="40"/>
        <w:ind w:left="317" w:hanging="202"/>
      </w:pPr>
      <w:r>
        <w:t>Do not use competitor logos, copied marketplace screenshots or unlicensed stock assets.</w:t>
      </w: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05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Orders, Ownership &amp; Downloads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Order administration, payment states and permanent product ownership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Order states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85"/>
        <w:gridCol w:w="3485"/>
        <w:gridCol w:w="3485"/>
      </w:tblGrid>
      <w:tr>
        <w:trPr>
          <w:tblHeader w:val="true"/>
        </w:trPr>
        <w:tc>
          <w:tcPr>
            <w:tcW w:type="dxa" w:w="3485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Status</w:t>
            </w:r>
          </w:p>
        </w:tc>
        <w:tc>
          <w:tcPr>
            <w:tcW w:type="dxa" w:w="3485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Meaning</w:t>
            </w:r>
          </w:p>
        </w:tc>
        <w:tc>
          <w:tcPr>
            <w:tcW w:type="dxa" w:w="3485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Customer access</w:t>
            </w:r>
          </w:p>
        </w:tc>
      </w:tr>
      <w:tr>
        <w:tc>
          <w:tcPr>
            <w:tcW w:type="dxa" w:w="3485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Processing</w:t>
            </w:r>
          </w:p>
        </w:tc>
        <w:tc>
          <w:tcPr>
            <w:tcW w:type="dxa" w:w="3485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Payment is awaiting manual approval or gateway completion.</w:t>
            </w:r>
          </w:p>
        </w:tc>
        <w:tc>
          <w:tcPr>
            <w:tcW w:type="dxa" w:w="3485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No completed-order download access.</w:t>
            </w:r>
          </w:p>
        </w:tc>
      </w:tr>
      <w:tr>
        <w:tc>
          <w:tcPr>
            <w:tcW w:type="dxa" w:w="3485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Completed</w:t>
            </w:r>
          </w:p>
        </w:tc>
        <w:tc>
          <w:tcPr>
            <w:tcW w:type="dxa" w:w="3485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Payment is approved and the purchase is owned permanently.</w:t>
            </w:r>
          </w:p>
        </w:tc>
        <w:tc>
          <w:tcPr>
            <w:tcW w:type="dxa" w:w="3485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Download and licence information become available.</w:t>
            </w:r>
          </w:p>
        </w:tc>
      </w:tr>
      <w:tr>
        <w:tc>
          <w:tcPr>
            <w:tcW w:type="dxa" w:w="3485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Cancelled</w:t>
            </w:r>
          </w:p>
        </w:tc>
        <w:tc>
          <w:tcPr>
            <w:tcW w:type="dxa" w:w="3485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 order was rejected or cancelled.</w:t>
            </w:r>
          </w:p>
        </w:tc>
        <w:tc>
          <w:tcPr>
            <w:tcW w:type="dxa" w:w="3485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No download access.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Manage an order manually</w:t>
      </w:r>
    </w:p>
    <w:p>
      <w:pPr>
        <w:pStyle w:val="ListNumber"/>
        <w:spacing w:after="60"/>
        <w:ind w:left="360" w:hanging="216"/>
      </w:pPr>
      <w:r>
        <w:t>Open Orders in the WordPress administration area.</w:t>
      </w:r>
    </w:p>
    <w:p>
      <w:pPr>
        <w:pStyle w:val="ListNumber"/>
        <w:spacing w:after="60"/>
        <w:ind w:left="360" w:hanging="216"/>
      </w:pPr>
      <w:r>
        <w:t>Open the required order or choose Add New Order for a manually created record.</w:t>
      </w:r>
    </w:p>
    <w:p>
      <w:pPr>
        <w:pStyle w:val="ListNumber"/>
        <w:spacing w:after="60"/>
        <w:ind w:left="360" w:hanging="216"/>
      </w:pPr>
      <w:r>
        <w:t>Select the customer and marketplace item.</w:t>
      </w:r>
    </w:p>
    <w:p>
      <w:pPr>
        <w:pStyle w:val="ListNumber"/>
        <w:spacing w:after="60"/>
        <w:ind w:left="360" w:hanging="216"/>
      </w:pPr>
      <w:r>
        <w:t>Set the status, total, download URL and licence key where appropriate.</w:t>
      </w:r>
    </w:p>
    <w:p>
      <w:pPr>
        <w:pStyle w:val="ListNumber"/>
        <w:spacing w:after="60"/>
        <w:ind w:left="360" w:hanging="216"/>
      </w:pPr>
      <w:r>
        <w:t>Publish or update the order.</w:t>
      </w:r>
    </w:p>
    <w:p>
      <w:pPr>
        <w:pStyle w:val="BodyText"/>
      </w:pPr>
      <w:r>
        <w:t>ThemeLooma prevents a logged-in customer from purchasing the same completed product again. A processing order is reused instead of generating unnecessary duplicates. After completion, product purchase buttons direct the customer to Downloads.</w:t>
      </w:r>
    </w:p>
    <w:p>
      <w:pPr>
        <w:spacing w:before="140" w:after="60"/>
      </w:pPr>
      <w:r>
        <w:rPr>
          <w:b/>
          <w:color w:val="0B1739"/>
          <w:sz w:val="22"/>
        </w:rPr>
        <w:t>Customer delivery checklist</w:t>
      </w:r>
    </w:p>
    <w:p>
      <w:pPr>
        <w:pStyle w:val="ListBullet"/>
        <w:spacing w:after="40"/>
        <w:ind w:left="317" w:hanging="202"/>
      </w:pPr>
      <w:r>
        <w:t>Confirm that the order status is Completed.</w:t>
      </w:r>
    </w:p>
    <w:p>
      <w:pPr>
        <w:pStyle w:val="ListBullet"/>
        <w:spacing w:after="40"/>
        <w:ind w:left="317" w:hanging="202"/>
      </w:pPr>
      <w:r>
        <w:t>Open the customer account and verify the product appears in Downloads.</w:t>
      </w:r>
    </w:p>
    <w:p>
      <w:pPr>
        <w:pStyle w:val="ListBullet"/>
        <w:spacing w:after="40"/>
        <w:ind w:left="317" w:hanging="202"/>
      </w:pPr>
      <w:r>
        <w:t>Download the file as the customer and inspect the ZIP structure.</w:t>
      </w:r>
    </w:p>
    <w:p>
      <w:pPr>
        <w:pStyle w:val="ListBullet"/>
        <w:spacing w:after="40"/>
        <w:ind w:left="317" w:hanging="202"/>
      </w:pPr>
      <w:r>
        <w:t>Verify the displayed licence key and licence type.</w:t>
      </w:r>
    </w:p>
    <w:p>
      <w:pPr>
        <w:pStyle w:val="ListBullet"/>
        <w:spacing w:after="40"/>
        <w:ind w:left="317" w:hanging="202"/>
      </w:pPr>
      <w:r>
        <w:t>For a single-site WordPress theme, test activation on a staging domain.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A86100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FF5E6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A86100"/>
                <w:sz w:val="19"/>
              </w:rPr>
              <w:t>Currency precision</w:t>
            </w:r>
          </w:p>
          <w:p>
            <w:pPr>
              <w:pStyle w:val="BodyText"/>
              <w:spacing w:before="40" w:after="0"/>
            </w:pPr>
            <w:r>
              <w:t>ThemeLooma does not automatically convert prices. Set the store currency and every marketplace-item price consistently.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06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Payment Gateways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Manual Bangladesh payments, international APIs and production validation</w:t>
            </w:r>
          </w:p>
        </w:tc>
      </w:tr>
    </w:tbl>
    <w:p>
      <w:pPr>
        <w:spacing w:after="0"/>
      </w:pPr>
    </w:p>
    <w:p>
      <w:pPr>
        <w:pStyle w:val="BodyText"/>
      </w:pPr>
      <w:r>
        <w:t>Open Appearance → Payment Gateways. ThemeLooma supports Manual only, API only, or Manual + API checkout modes.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Method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Configuration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bKash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Enable the method and enter the merchant or personal number.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Nagad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Enable the method and enter the merchant or personal number.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Rocket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Enable the method and enter the merchant or personal number.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Bank transfer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Enable and provide bank name, account name, number, branch and routing details.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SSLCOMMERZ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Enable, choose sandbox/live mode, then enter Store ID and Store Password.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Stripe Checkout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Enable and enter the secret key.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PayPal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Enable, choose sandbox/live mode, then enter Client ID and Secret.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Safe gateway rollout</w:t>
      </w:r>
    </w:p>
    <w:p>
      <w:pPr>
        <w:pStyle w:val="ListNumber"/>
        <w:spacing w:after="60"/>
        <w:ind w:left="360" w:hanging="216"/>
      </w:pPr>
      <w:r>
        <w:t>Set the correct three-letter store currency such as BDT or USD.</w:t>
      </w:r>
    </w:p>
    <w:p>
      <w:pPr>
        <w:pStyle w:val="ListNumber"/>
        <w:spacing w:after="60"/>
        <w:ind w:left="360" w:hanging="216"/>
      </w:pPr>
      <w:r>
        <w:t>Configure only the gateways you intend to use.</w:t>
      </w:r>
    </w:p>
    <w:p>
      <w:pPr>
        <w:pStyle w:val="ListNumber"/>
        <w:spacing w:after="60"/>
        <w:ind w:left="360" w:hanging="216"/>
      </w:pPr>
      <w:r>
        <w:t>Keep sandbox enabled while testing SSLCOMMERZ and PayPal.</w:t>
      </w:r>
    </w:p>
    <w:p>
      <w:pPr>
        <w:pStyle w:val="ListNumber"/>
        <w:spacing w:after="60"/>
        <w:ind w:left="360" w:hanging="216"/>
      </w:pPr>
      <w:r>
        <w:t>Run successful, failed and cancelled transactions with a low-value test product.</w:t>
      </w:r>
    </w:p>
    <w:p>
      <w:pPr>
        <w:pStyle w:val="ListNumber"/>
        <w:spacing w:after="60"/>
        <w:ind w:left="360" w:hanging="216"/>
      </w:pPr>
      <w:r>
        <w:t>Confirm that the callback returns the customer to the site and updates the order correctly.</w:t>
      </w:r>
    </w:p>
    <w:p>
      <w:pPr>
        <w:pStyle w:val="ListNumber"/>
        <w:spacing w:after="60"/>
        <w:ind w:left="360" w:hanging="216"/>
      </w:pPr>
      <w:r>
        <w:t>Confirm that the paid amount matches the stored order total.</w:t>
      </w:r>
    </w:p>
    <w:p>
      <w:pPr>
        <w:pStyle w:val="ListNumber"/>
        <w:spacing w:after="60"/>
        <w:ind w:left="360" w:hanging="216"/>
      </w:pPr>
      <w:r>
        <w:t>Move to live credentials only after the full workflow succeeds.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2F5BFF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EAF0FF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2F5BFF"/>
                <w:sz w:val="19"/>
              </w:rPr>
              <w:t>Manual payment approval</w:t>
            </w:r>
          </w:p>
          <w:p>
            <w:pPr>
              <w:pStyle w:val="BodyText"/>
              <w:spacing w:before="40" w:after="0"/>
            </w:pPr>
            <w:r>
              <w:t>Manual bKash, Nagad, Rocket and bank-transfer orders remain Processing until an administrator verifies the payment and changes the order to Completed.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B42318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DECEC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B42318"/>
                <w:sz w:val="19"/>
              </w:rPr>
              <w:t>Credential security</w:t>
            </w:r>
          </w:p>
          <w:p>
            <w:pPr>
              <w:pStyle w:val="BodyText"/>
              <w:spacing w:before="40" w:after="0"/>
            </w:pPr>
            <w:r>
              <w:t>Use HTTPS, restrict administrator access, never place live secrets in screenshots, and rotate any credential that may have been exposed.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07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Coupon Discount System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Percentage and fixed discounts with validation and usage limits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Create a coupon</w:t>
      </w:r>
    </w:p>
    <w:p>
      <w:pPr>
        <w:pStyle w:val="ListNumber"/>
        <w:spacing w:after="60"/>
        <w:ind w:left="360" w:hanging="216"/>
      </w:pPr>
      <w:r>
        <w:t>Open Coupons → Add New Coupon.</w:t>
      </w:r>
    </w:p>
    <w:p>
      <w:pPr>
        <w:pStyle w:val="ListNumber"/>
        <w:spacing w:after="60"/>
        <w:ind w:left="360" w:hanging="216"/>
      </w:pPr>
      <w:r>
        <w:t>Use the post title as the human-readable coupon label.</w:t>
      </w:r>
    </w:p>
    <w:p>
      <w:pPr>
        <w:pStyle w:val="ListNumber"/>
        <w:spacing w:after="60"/>
        <w:ind w:left="360" w:hanging="216"/>
      </w:pPr>
      <w:r>
        <w:t>Enter the coupon code and select Percentage or Fixed discount.</w:t>
      </w:r>
    </w:p>
    <w:p>
      <w:pPr>
        <w:pStyle w:val="ListNumber"/>
        <w:spacing w:after="60"/>
        <w:ind w:left="360" w:hanging="216"/>
      </w:pPr>
      <w:r>
        <w:t>Set the discount value.</w:t>
      </w:r>
    </w:p>
    <w:p>
      <w:pPr>
        <w:pStyle w:val="ListNumber"/>
        <w:spacing w:after="60"/>
        <w:ind w:left="360" w:hanging="216"/>
      </w:pPr>
      <w:r>
        <w:t>Optionally set minimum spend, maximum discount, expiry date, total usage limit and per-customer limit.</w:t>
      </w:r>
    </w:p>
    <w:p>
      <w:pPr>
        <w:pStyle w:val="ListNumber"/>
        <w:spacing w:after="60"/>
        <w:ind w:left="360" w:hanging="216"/>
      </w:pPr>
      <w:r>
        <w:t>Choose all products or select specific marketplace items.</w:t>
      </w:r>
    </w:p>
    <w:p>
      <w:pPr>
        <w:pStyle w:val="ListNumber"/>
        <w:spacing w:after="60"/>
        <w:ind w:left="360" w:hanging="216"/>
      </w:pPr>
      <w:r>
        <w:t>Enable the coupon and publish it.</w:t>
      </w:r>
    </w:p>
    <w:p>
      <w:pPr>
        <w:pStyle w:val="ListNumber"/>
        <w:spacing w:after="60"/>
        <w:ind w:left="360" w:hanging="216"/>
      </w:pPr>
      <w:r>
        <w:t>Test it on the checkout page while logged in as a customer.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Setting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Behaviour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Discount value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0–100 for percentage coupons; currency amount for fixed coupons.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Minimum purchase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Rejects the coupon when the item subtotal is below the threshold.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Maximum discount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Caps the reduction, especially useful for percentage coupons.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Expiry date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Disables the coupon after the configured date.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Usage limit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Maximum successful uses across all customers.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Per-customer limit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Maximum successful uses for one logged-in customer.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Allowed products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All products or a selected list of Marketplace Items.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Active status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Coupon must be active and published.</w:t>
            </w:r>
          </w:p>
        </w:tc>
      </w:tr>
    </w:tbl>
    <w:p>
      <w:pPr>
        <w:spacing w:after="0"/>
      </w:pPr>
    </w:p>
    <w:p>
      <w:pPr>
        <w:pStyle w:val="BodyText"/>
      </w:pPr>
      <w:r>
        <w:t>Coupon totals are revalidated on the server for manual, Stripe, PayPal and SSLCOMMERZ payment flows. The order stores the original subtotal, coupon code, discount and final total. A 100% discount can complete a free order without requiring a payment gateway.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A86100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FF5E6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A86100"/>
                <w:sz w:val="19"/>
              </w:rPr>
              <w:t>Test edge cases</w:t>
            </w:r>
          </w:p>
          <w:p>
            <w:pPr>
              <w:pStyle w:val="BodyText"/>
              <w:spacing w:before="40" w:after="0"/>
            </w:pPr>
            <w:r>
              <w:t>Verify expired codes, wrong-product codes, usage limits, maximum discounts, minimum spend and 100% discount orders before promoting a campaign.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08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Author Spotlight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Showcase a selected creator using automatic or manual statistics</w:t>
            </w:r>
          </w:p>
        </w:tc>
      </w:tr>
    </w:tbl>
    <w:p>
      <w:pPr>
        <w:spacing w:after="0"/>
      </w:pPr>
    </w:p>
    <w:p>
      <w:pPr>
        <w:pStyle w:val="BodyText"/>
      </w:pPr>
      <w:r>
        <w:t>Open Appearance → Author Spotlight. The card appears in the homepage Resource Hub sidebar when both the Author Spotlight setting and the homepage visibility switch are enabled.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Mode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Use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Automatic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Selects a WordPress marketplace author and derives available item, sales and rating data.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Manual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Uses administrator-entered name, year, badge, metrics, description and profile URL.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Available settings</w:t>
      </w:r>
    </w:p>
    <w:p>
      <w:pPr>
        <w:pStyle w:val="ListBullet"/>
        <w:spacing w:after="40"/>
        <w:ind w:left="317" w:hanging="202"/>
      </w:pPr>
      <w:r>
        <w:t>Enable or disable the homepage card.</w:t>
      </w:r>
    </w:p>
    <w:p>
      <w:pPr>
        <w:pStyle w:val="ListBullet"/>
        <w:spacing w:after="40"/>
        <w:ind w:left="317" w:hanging="202"/>
      </w:pPr>
      <w:r>
        <w:t>Choose Automatic or Manual mode.</w:t>
      </w:r>
    </w:p>
    <w:p>
      <w:pPr>
        <w:pStyle w:val="ListBullet"/>
        <w:spacing w:after="40"/>
        <w:ind w:left="317" w:hanging="202"/>
      </w:pPr>
      <w:r>
        <w:t>Set the section title and top-link text.</w:t>
      </w:r>
    </w:p>
    <w:p>
      <w:pPr>
        <w:pStyle w:val="ListBullet"/>
        <w:spacing w:after="40"/>
        <w:ind w:left="317" w:hanging="202"/>
      </w:pPr>
      <w:r>
        <w:t>Select or enter the author.</w:t>
      </w:r>
    </w:p>
    <w:p>
      <w:pPr>
        <w:pStyle w:val="ListBullet"/>
        <w:spacing w:after="40"/>
        <w:ind w:left="317" w:hanging="202"/>
      </w:pPr>
      <w:r>
        <w:t>Configure joined year, badge, item count, sales, rating and description.</w:t>
      </w:r>
    </w:p>
    <w:p>
      <w:pPr>
        <w:pStyle w:val="ListBullet"/>
        <w:spacing w:after="40"/>
        <w:ind w:left="317" w:hanging="202"/>
      </w:pPr>
      <w:r>
        <w:t>Set the author-profile URL and button text.</w:t>
      </w:r>
    </w:p>
    <w:p>
      <w:pPr>
        <w:pStyle w:val="ListBullet"/>
        <w:spacing w:after="40"/>
        <w:ind w:left="317" w:hanging="202"/>
      </w:pPr>
      <w:r>
        <w:t>Upload a custom avatar from the Media Library.</w:t>
      </w:r>
    </w:p>
    <w:p>
      <w:pPr>
        <w:pStyle w:val="ListBullet"/>
        <w:spacing w:after="40"/>
        <w:ind w:left="317" w:hanging="202"/>
      </w:pPr>
      <w:r>
        <w:t>Review the live card preview before saving.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2F5BFF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EAF0FF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2F5BFF"/>
                <w:sz w:val="19"/>
              </w:rPr>
              <w:t>Two visibility controls</w:t>
            </w:r>
          </w:p>
          <w:p>
            <w:pPr>
              <w:pStyle w:val="BodyText"/>
              <w:spacing w:before="40" w:after="0"/>
            </w:pPr>
            <w:r>
              <w:t>The card must be enabled on the Author Spotlight settings screen and in Appearance → Customize → ThemeLooma Homepage.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09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Sponsored Offer Ads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Schedule wide and catalog-inline homepage promotions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Create an advertisement</w:t>
      </w:r>
    </w:p>
    <w:p>
      <w:pPr>
        <w:pStyle w:val="ListNumber"/>
        <w:spacing w:after="60"/>
        <w:ind w:left="360" w:hanging="216"/>
      </w:pPr>
      <w:r>
        <w:t>Open Sponsored Offer Ads → Add New Offer.</w:t>
      </w:r>
    </w:p>
    <w:p>
      <w:pPr>
        <w:pStyle w:val="ListNumber"/>
        <w:spacing w:after="60"/>
        <w:ind w:left="360" w:hanging="216"/>
      </w:pPr>
      <w:r>
        <w:t>Enter the title and standard description, and optionally set a featured image.</w:t>
      </w:r>
    </w:p>
    <w:p>
      <w:pPr>
        <w:pStyle w:val="ListNumber"/>
        <w:spacing w:after="60"/>
        <w:ind w:left="360" w:hanging="216"/>
      </w:pPr>
      <w:r>
        <w:t>Choose Wide banner, Catalog inline, or Both homepage ad slots.</w:t>
      </w:r>
    </w:p>
    <w:p>
      <w:pPr>
        <w:pStyle w:val="ListNumber"/>
        <w:spacing w:after="60"/>
        <w:ind w:left="360" w:hanging="216"/>
      </w:pPr>
      <w:r>
        <w:t>Set badge text, button text, offer URL, visual style and priority.</w:t>
      </w:r>
    </w:p>
    <w:p>
      <w:pPr>
        <w:pStyle w:val="ListNumber"/>
        <w:spacing w:after="60"/>
        <w:ind w:left="360" w:hanging="216"/>
      </w:pPr>
      <w:r>
        <w:t>Optionally set start and end dates.</w:t>
      </w:r>
    </w:p>
    <w:p>
      <w:pPr>
        <w:pStyle w:val="ListNumber"/>
        <w:spacing w:after="60"/>
        <w:ind w:left="360" w:hanging="216"/>
      </w:pPr>
      <w:r>
        <w:t>Enable the offer and publish it.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Option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Details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Banner styles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Purple, Blue, Orange and Dark.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Priority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Higher numbers display before lower numbers.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Content mode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Standard fields or Custom HTML.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Date range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Only published, enabled offers within the active dates are eligible.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New tab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Adds safe sponsored/noopener link behaviour.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Placement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Wide, Catalog or Both.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B42318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DECEC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B42318"/>
                <w:sz w:val="19"/>
              </w:rPr>
              <w:t>Custom HTML security</w:t>
            </w:r>
          </w:p>
          <w:p>
            <w:pPr>
              <w:pStyle w:val="BodyText"/>
              <w:spacing w:before="40" w:after="0"/>
            </w:pPr>
            <w:r>
              <w:t>Paste custom scripts or advertising-provider embeds only from a trusted source. JavaScript added to an advertisement runs for every visitor who receives that slot.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10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Customer Accounts, Wishlist &amp; Messages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Frontend account operations and support communication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Account capabilities</w:t>
      </w:r>
    </w:p>
    <w:p>
      <w:pPr>
        <w:pStyle w:val="ListBullet"/>
        <w:spacing w:after="40"/>
        <w:ind w:left="317" w:hanging="202"/>
      </w:pPr>
      <w:r>
        <w:t>Registration with duplicate username and email protection.</w:t>
      </w:r>
    </w:p>
    <w:p>
      <w:pPr>
        <w:pStyle w:val="ListBullet"/>
        <w:spacing w:after="40"/>
        <w:ind w:left="317" w:hanging="202"/>
      </w:pPr>
      <w:r>
        <w:t>Login by username or email, remember-me and lost-password links.</w:t>
      </w:r>
    </w:p>
    <w:p>
      <w:pPr>
        <w:pStyle w:val="ListBullet"/>
        <w:spacing w:after="40"/>
        <w:ind w:left="317" w:hanging="202"/>
      </w:pPr>
      <w:r>
        <w:t>Dashboard statistics and recent order information.</w:t>
      </w:r>
    </w:p>
    <w:p>
      <w:pPr>
        <w:pStyle w:val="ListBullet"/>
        <w:spacing w:after="40"/>
        <w:ind w:left="317" w:hanging="202"/>
      </w:pPr>
      <w:r>
        <w:t>Profile editing, country/phone/bio/website fields and profile-photo upload.</w:t>
      </w:r>
    </w:p>
    <w:p>
      <w:pPr>
        <w:pStyle w:val="ListBullet"/>
        <w:spacing w:after="40"/>
        <w:ind w:left="317" w:hanging="202"/>
      </w:pPr>
      <w:r>
        <w:t>Secure password changes and notification preferences.</w:t>
      </w:r>
    </w:p>
    <w:p>
      <w:pPr>
        <w:pStyle w:val="ListBullet"/>
        <w:spacing w:after="40"/>
        <w:ind w:left="317" w:hanging="202"/>
      </w:pPr>
      <w:r>
        <w:t>Database-backed wishlist with AJAX add and remove actions.</w:t>
      </w:r>
    </w:p>
    <w:p>
      <w:pPr>
        <w:pStyle w:val="ListBullet"/>
        <w:spacing w:after="40"/>
        <w:ind w:left="317" w:hanging="202"/>
      </w:pPr>
      <w:r>
        <w:t>Orders, downloads and licence keys for completed purchases.</w:t>
      </w:r>
    </w:p>
    <w:p>
      <w:pPr>
        <w:spacing w:before="140" w:after="60"/>
      </w:pPr>
      <w:r>
        <w:rPr>
          <w:b/>
          <w:color w:val="0B1739"/>
          <w:sz w:val="22"/>
        </w:rPr>
        <w:t>Support messages</w:t>
      </w:r>
    </w:p>
    <w:p>
      <w:pPr>
        <w:pStyle w:val="BodyText"/>
      </w:pPr>
      <w:r>
        <w:t>Customers can use Dashboard → Messages or the floating support chat. Logged-out visitors are directed to login or registration. Administrators reply from the floating chat interface on the public homepage; the legacy standalone wp-admin chat screen is not used.</w:t>
      </w:r>
    </w:p>
    <w:p>
      <w:pPr>
        <w:pStyle w:val="ListBullet"/>
        <w:spacing w:after="40"/>
        <w:ind w:left="317" w:hanging="202"/>
      </w:pPr>
      <w:r>
        <w:t>Administrators can start, reply to, close and reopen conversations.</w:t>
      </w:r>
    </w:p>
    <w:p>
      <w:pPr>
        <w:pStyle w:val="ListBullet"/>
        <w:spacing w:after="40"/>
        <w:ind w:left="317" w:hanging="202"/>
      </w:pPr>
      <w:r>
        <w:t>Unread counters help identify waiting conversations.</w:t>
      </w:r>
    </w:p>
    <w:p>
      <w:pPr>
        <w:pStyle w:val="ListBullet"/>
        <w:spacing w:after="40"/>
        <w:ind w:left="317" w:hanging="202"/>
      </w:pPr>
      <w:r>
        <w:t>Customers can ask about orders, downloads, licences, payments or products.</w:t>
      </w:r>
    </w:p>
    <w:p>
      <w:pPr>
        <w:pStyle w:val="ListBullet"/>
        <w:spacing w:after="40"/>
        <w:ind w:left="317" w:hanging="202"/>
      </w:pPr>
      <w:r>
        <w:t>Email notification delivery depends on the WordPress mail configuration.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A86100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FF5E6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A86100"/>
                <w:sz w:val="19"/>
              </w:rPr>
              <w:t>Email delivery</w:t>
            </w:r>
          </w:p>
          <w:p>
            <w:pPr>
              <w:pStyle w:val="BodyText"/>
              <w:spacing w:before="40" w:after="0"/>
            </w:pPr>
            <w:r>
              <w:t>Configure a reliable SMTP solution at the hosting or WordPress level. The theme uses WordPress mail functions; inbox placement is controlled by the mail environment.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11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Affiliate Program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Referral attribution, commissions and payout requests</w:t>
            </w:r>
          </w:p>
        </w:tc>
      </w:tr>
    </w:tbl>
    <w:p>
      <w:pPr>
        <w:spacing w:after="0"/>
      </w:pPr>
    </w:p>
    <w:p>
      <w:pPr>
        <w:pStyle w:val="BodyText"/>
      </w:pPr>
      <w:r>
        <w:t>Open Affiliate Program in the WordPress administration area to configure and manage the referral system. Customers access their dashboard at /affiliate/.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Setting / record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Purpose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Program enabled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Globally enables or disables new referral attribution.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Commission rate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Percentage applied when an eligible order becomes Completed.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Cookie duration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Number of days the referral attribution remains available.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Minimum payout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Approved balance required before a payout request.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Affiliate status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Administrators can activate or disable individual affiliates.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Commissions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Review and approve eligible referral earnings.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Payouts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Review payout profiles and customer payout requests.</w:t>
            </w:r>
          </w:p>
        </w:tc>
      </w:tr>
    </w:tbl>
    <w:p>
      <w:pPr>
        <w:spacing w:after="0"/>
      </w:pPr>
    </w:p>
    <w:p>
      <w:pPr>
        <w:pStyle w:val="ListBullet"/>
        <w:spacing w:after="40"/>
        <w:ind w:left="317" w:hanging="202"/>
      </w:pPr>
      <w:r>
        <w:t>Each affiliate receives a referral link and click statistics.</w:t>
      </w:r>
    </w:p>
    <w:p>
      <w:pPr>
        <w:pStyle w:val="ListBullet"/>
        <w:spacing w:after="40"/>
        <w:ind w:left="317" w:hanging="202"/>
      </w:pPr>
      <w:r>
        <w:t>A commission is generated only after an order becomes Completed.</w:t>
      </w:r>
    </w:p>
    <w:p>
      <w:pPr>
        <w:pStyle w:val="ListBullet"/>
        <w:spacing w:after="40"/>
        <w:ind w:left="317" w:hanging="202"/>
      </w:pPr>
      <w:r>
        <w:t>Self-referrals are blocked.</w:t>
      </w:r>
    </w:p>
    <w:p>
      <w:pPr>
        <w:pStyle w:val="ListBullet"/>
        <w:spacing w:after="40"/>
        <w:ind w:left="317" w:hanging="202"/>
      </w:pPr>
      <w:r>
        <w:t>Disabled affiliates cannot receive new referrals.</w:t>
      </w:r>
    </w:p>
    <w:p>
      <w:pPr>
        <w:pStyle w:val="ListBullet"/>
        <w:spacing w:after="40"/>
        <w:ind w:left="317" w:hanging="202"/>
      </w:pPr>
      <w:r>
        <w:t>A customer cannot submit another payout request while one is pending.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2F5BFF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EAF0FF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2F5BFF"/>
                <w:sz w:val="19"/>
              </w:rPr>
              <w:t>Policy responsibility</w:t>
            </w:r>
          </w:p>
          <w:p>
            <w:pPr>
              <w:pStyle w:val="BodyText"/>
              <w:spacing w:before="40" w:after="0"/>
            </w:pPr>
            <w:r>
              <w:t>Publish clear affiliate terms covering attribution, prohibited promotion methods, reversals, payout timing, taxes and identity verification.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12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Licensing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ThemeLooma activation and single-site licences for sold WordPress themes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Activate ThemeLooma</w:t>
      </w:r>
    </w:p>
    <w:p>
      <w:pPr>
        <w:pStyle w:val="ListNumber"/>
        <w:spacing w:after="60"/>
        <w:ind w:left="360" w:hanging="216"/>
      </w:pPr>
      <w:r>
        <w:t>Open Appearance → Theme Licence.</w:t>
      </w:r>
    </w:p>
    <w:p>
      <w:pPr>
        <w:pStyle w:val="ListNumber"/>
        <w:spacing w:after="60"/>
        <w:ind w:left="360" w:hanging="216"/>
      </w:pPr>
      <w:r>
        <w:t>Enter the purchase licence key supplied with the theme.</w:t>
      </w:r>
    </w:p>
    <w:p>
      <w:pPr>
        <w:pStyle w:val="ListNumber"/>
        <w:spacing w:after="60"/>
        <w:ind w:left="360" w:hanging="216"/>
      </w:pPr>
      <w:r>
        <w:t>Activate the licence for the current website.</w:t>
      </w:r>
    </w:p>
    <w:p>
      <w:pPr>
        <w:pStyle w:val="ListNumber"/>
        <w:spacing w:after="60"/>
        <w:ind w:left="360" w:hanging="216"/>
      </w:pPr>
      <w:r>
        <w:t>Confirm the page displays Theme Licence Active.</w:t>
      </w:r>
    </w:p>
    <w:p>
      <w:pPr>
        <w:spacing w:before="140" w:after="60"/>
      </w:pPr>
      <w:r>
        <w:rPr>
          <w:b/>
          <w:color w:val="0B1739"/>
          <w:sz w:val="22"/>
        </w:rPr>
        <w:t>Licensing sold WordPress themes</w:t>
      </w:r>
    </w:p>
    <w:p>
      <w:pPr>
        <w:pStyle w:val="BodyText"/>
      </w:pPr>
      <w:r>
        <w:t>When Single-site theme activation is enabled for an eligible Marketplace Item, the first customer download receives a unique licence key and a signed activation client. The licence is intended for one website at a time and binds to the first activated domain and theme identity.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Area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Administrator action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Marketplace Item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Set a clear licence type and scope; enable single-site activation only for an installable WordPress theme.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Order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Complete the payment so the customer receives download and licence access.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Orders → Theme Licences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Review the licence, product, customer, status, activated site and theme identity.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Customer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Use the issued key in Appearance → Theme Licence inside the purchased theme.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A86100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FF5E6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A86100"/>
                <w:sz w:val="19"/>
              </w:rPr>
              <w:t>Licence terms still matter</w:t>
            </w:r>
          </w:p>
          <w:p>
            <w:pPr>
              <w:pStyle w:val="BodyText"/>
              <w:spacing w:before="40" w:after="0"/>
            </w:pPr>
            <w:r>
              <w:t>Technical activation does not replace a written licence. State the permitted number of sites, staging use, redistribution restrictions, support period and refund terms in the product listing.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13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Blog, Newsletter, Contact &amp; Policy Pages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Content marketing and customer-facing information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Resource Hub</w:t>
      </w:r>
    </w:p>
    <w:p>
      <w:pPr>
        <w:pStyle w:val="BodyText"/>
      </w:pPr>
      <w:r>
        <w:t>The homepage Resource Hub reads recent standard WordPress posts. Publish useful original articles such as installation guides, product comparisons, release notes and seller education. Set a featured image and excerpt for a clean sidebar card.</w:t>
      </w:r>
    </w:p>
    <w:p>
      <w:pPr>
        <w:spacing w:before="140" w:after="60"/>
      </w:pPr>
      <w:r>
        <w:rPr>
          <w:b/>
          <w:color w:val="0B1739"/>
          <w:sz w:val="22"/>
        </w:rPr>
        <w:t>Newsletter</w:t>
      </w:r>
    </w:p>
    <w:p>
      <w:pPr>
        <w:pStyle w:val="BodyText"/>
      </w:pPr>
      <w:r>
        <w:t>The AJAX newsletter form validates the address and stores unique subscriber emails in WordPress options. For production marketing, obtain consent, publish a privacy notice and connect a suitable email-marketing workflow if bulk campaigns are required.</w:t>
      </w:r>
    </w:p>
    <w:p>
      <w:pPr>
        <w:spacing w:before="140" w:after="60"/>
      </w:pPr>
      <w:r>
        <w:rPr>
          <w:b/>
          <w:color w:val="0B1739"/>
          <w:sz w:val="22"/>
        </w:rPr>
        <w:t>Contact form</w:t>
      </w:r>
    </w:p>
    <w:p>
      <w:pPr>
        <w:pStyle w:val="BodyText"/>
      </w:pPr>
      <w:r>
        <w:t>The footer contact form submits without a page refresh when JavaScript is available and includes a non-JavaScript fallback. Mail failures return a controlled message rather than a WordPress critical error.</w:t>
      </w:r>
    </w:p>
    <w:p>
      <w:pPr>
        <w:spacing w:before="140" w:after="60"/>
      </w:pPr>
      <w:r>
        <w:rPr>
          <w:b/>
          <w:color w:val="0B1739"/>
          <w:sz w:val="22"/>
        </w:rPr>
        <w:t>Recommended information pages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Page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Recommended content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About Us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Marketplace identity, team and service scope.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Help Center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Purchasing, downloads, account access and support guidance.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Terms of Use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Account rules, payments, content ownership and prohibited conduct.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Privacy Policy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Data collection, cookies, payments, messages and retention.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Refund Policy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Eligibility, exclusions, request procedure and review time.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Licensing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End-use permissions, site limits, redistribution and support.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Affiliate Terms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Attribution, commissions, payout and prohibited promotion.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A86100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FF5E6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A86100"/>
                <w:sz w:val="19"/>
              </w:rPr>
              <w:t>Legal review</w:t>
            </w:r>
          </w:p>
          <w:p>
            <w:pPr>
              <w:pStyle w:val="BodyText"/>
              <w:spacing w:before="40" w:after="0"/>
            </w:pPr>
            <w:r>
              <w:t>The included policy content is a starting structure, not legal advice. Adapt it to the operating country, payment providers, products and actual business practices.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14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Security, Performance &amp; SEO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Production readiness for a commercial marketplace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Security checklist</w:t>
      </w:r>
    </w:p>
    <w:p>
      <w:pPr>
        <w:pStyle w:val="ListBullet"/>
        <w:spacing w:after="40"/>
        <w:ind w:left="317" w:hanging="202"/>
      </w:pPr>
      <w:r>
        <w:t>Use current WordPress and PHP releases supported by the hosting environment.</w:t>
      </w:r>
    </w:p>
    <w:p>
      <w:pPr>
        <w:pStyle w:val="ListBullet"/>
        <w:spacing w:after="40"/>
        <w:ind w:left="317" w:hanging="202"/>
      </w:pPr>
      <w:r>
        <w:t>Use HTTPS on every page and force secure administrator sessions.</w:t>
      </w:r>
    </w:p>
    <w:p>
      <w:pPr>
        <w:pStyle w:val="ListBullet"/>
        <w:spacing w:after="40"/>
        <w:ind w:left="317" w:hanging="202"/>
      </w:pPr>
      <w:r>
        <w:t>Protect administrator accounts with strong passwords and multi-factor authentication.</w:t>
      </w:r>
    </w:p>
    <w:p>
      <w:pPr>
        <w:pStyle w:val="ListBullet"/>
        <w:spacing w:after="40"/>
        <w:ind w:left="317" w:hanging="202"/>
      </w:pPr>
      <w:r>
        <w:t>Keep gateway credentials private and rotate exposed keys immediately.</w:t>
      </w:r>
    </w:p>
    <w:p>
      <w:pPr>
        <w:pStyle w:val="ListBullet"/>
        <w:spacing w:after="40"/>
        <w:ind w:left="317" w:hanging="202"/>
      </w:pPr>
      <w:r>
        <w:t>Allow custom advertisement scripts only from trusted providers.</w:t>
      </w:r>
    </w:p>
    <w:p>
      <w:pPr>
        <w:pStyle w:val="ListBullet"/>
        <w:spacing w:after="40"/>
        <w:ind w:left="317" w:hanging="202"/>
      </w:pPr>
      <w:r>
        <w:t>Scan every uploaded product ZIP and restrict who can manage Marketplace Items.</w:t>
      </w:r>
    </w:p>
    <w:p>
      <w:pPr>
        <w:pStyle w:val="ListBullet"/>
        <w:spacing w:after="40"/>
        <w:ind w:left="317" w:hanging="202"/>
      </w:pPr>
      <w:r>
        <w:t>Maintain automated off-site backups and test restoration.</w:t>
      </w:r>
    </w:p>
    <w:p>
      <w:pPr>
        <w:pStyle w:val="ListBullet"/>
        <w:spacing w:after="40"/>
        <w:ind w:left="317" w:hanging="202"/>
      </w:pPr>
      <w:r>
        <w:t>Use a staging environment for updates and gateway changes.</w:t>
      </w:r>
    </w:p>
    <w:p>
      <w:pPr>
        <w:spacing w:before="140" w:after="60"/>
      </w:pPr>
      <w:r>
        <w:rPr>
          <w:b/>
          <w:color w:val="0B1739"/>
          <w:sz w:val="22"/>
        </w:rPr>
        <w:t>Performance checklist</w:t>
      </w:r>
    </w:p>
    <w:p>
      <w:pPr>
        <w:pStyle w:val="ListBullet"/>
        <w:spacing w:after="40"/>
        <w:ind w:left="317" w:hanging="202"/>
      </w:pPr>
      <w:r>
        <w:t>Resize and compress product images before upload.</w:t>
      </w:r>
    </w:p>
    <w:p>
      <w:pPr>
        <w:pStyle w:val="ListBullet"/>
        <w:spacing w:after="40"/>
        <w:ind w:left="317" w:hanging="202"/>
      </w:pPr>
      <w:r>
        <w:t>Use full-page caching where compatible with login, cart, checkout and account pages.</w:t>
      </w:r>
    </w:p>
    <w:p>
      <w:pPr>
        <w:pStyle w:val="ListBullet"/>
        <w:spacing w:after="40"/>
        <w:ind w:left="317" w:hanging="202"/>
      </w:pPr>
      <w:r>
        <w:t>Exclude dynamic checkout/account routes from aggressive cache rules.</w:t>
      </w:r>
    </w:p>
    <w:p>
      <w:pPr>
        <w:pStyle w:val="ListBullet"/>
        <w:spacing w:after="40"/>
        <w:ind w:left="317" w:hanging="202"/>
      </w:pPr>
      <w:r>
        <w:t>Use a CDN for public images and static assets when traffic grows.</w:t>
      </w:r>
    </w:p>
    <w:p>
      <w:pPr>
        <w:pStyle w:val="ListBullet"/>
        <w:spacing w:after="40"/>
        <w:ind w:left="317" w:hanging="202"/>
      </w:pPr>
      <w:r>
        <w:t>Remove unused plugins and database revisions.</w:t>
      </w:r>
    </w:p>
    <w:p>
      <w:pPr>
        <w:pStyle w:val="ListBullet"/>
        <w:spacing w:after="40"/>
        <w:ind w:left="317" w:hanging="202"/>
      </w:pPr>
      <w:r>
        <w:t>Measure Core Web Vitals after adding advertisements or third-party scripts.</w:t>
      </w:r>
    </w:p>
    <w:p>
      <w:pPr>
        <w:spacing w:before="140" w:after="60"/>
      </w:pPr>
      <w:r>
        <w:rPr>
          <w:b/>
          <w:color w:val="0B1739"/>
          <w:sz w:val="22"/>
        </w:rPr>
        <w:t>SEO checklist</w:t>
      </w:r>
    </w:p>
    <w:p>
      <w:pPr>
        <w:pStyle w:val="ListBullet"/>
        <w:spacing w:after="40"/>
        <w:ind w:left="317" w:hanging="202"/>
      </w:pPr>
      <w:r>
        <w:t>Write original titles, excerpts and long product descriptions.</w:t>
      </w:r>
    </w:p>
    <w:p>
      <w:pPr>
        <w:pStyle w:val="ListBullet"/>
        <w:spacing w:after="40"/>
        <w:ind w:left="317" w:hanging="202"/>
      </w:pPr>
      <w:r>
        <w:t>Use one descriptive H1 per page and logical H2/H3 headings.</w:t>
      </w:r>
    </w:p>
    <w:p>
      <w:pPr>
        <w:pStyle w:val="ListBullet"/>
        <w:spacing w:after="40"/>
        <w:ind w:left="317" w:hanging="202"/>
      </w:pPr>
      <w:r>
        <w:t>Create focused Item Categories and avoid duplicate thin archives.</w:t>
      </w:r>
    </w:p>
    <w:p>
      <w:pPr>
        <w:pStyle w:val="ListBullet"/>
        <w:spacing w:after="40"/>
        <w:ind w:left="317" w:hanging="202"/>
      </w:pPr>
      <w:r>
        <w:t>Add meaningful image alternative text.</w:t>
      </w:r>
    </w:p>
    <w:p>
      <w:pPr>
        <w:pStyle w:val="ListBullet"/>
        <w:spacing w:after="40"/>
        <w:ind w:left="317" w:hanging="202"/>
      </w:pPr>
      <w:r>
        <w:t>Publish original Resource Hub articles that answer buyer questions.</w:t>
      </w:r>
    </w:p>
    <w:p>
      <w:pPr>
        <w:pStyle w:val="ListBullet"/>
        <w:spacing w:after="40"/>
        <w:ind w:left="317" w:hanging="202"/>
      </w:pPr>
      <w:r>
        <w:t>Configure canonical URLs, sitemaps and social metadata through a reputable SEO plugin.</w:t>
      </w:r>
    </w:p>
    <w:p>
      <w:pPr>
        <w:pStyle w:val="ListBullet"/>
        <w:spacing w:after="40"/>
        <w:ind w:left="317" w:hanging="202"/>
      </w:pPr>
      <w:r>
        <w:t>Do not claim sales, ratings or customer counts that cannot be verified.</w:t>
      </w: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15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Troubleshooting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Fast diagnosis of common installation and operation problems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Problem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Checks and corrective action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Theme installation fails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Confirm the correct installable ZIP, PHP upload limits, disk space and file permissions.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Critical error after activation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Enable WordPress debug logging on staging, check the PHP version and review the server error log.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Homepage sections missing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Check Customizer visibility controls, published content, homepage assignment and caches.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Account page returns 404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Open Settings → Permalinks and click Save Changes. Confirm the page is published with the correct template.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Refund Policy does not open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Confirm the page is published at /refund-policy/, then save permalinks and clear caches.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Product cannot be purchased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Verify the item is published, has a protected ZIP, a valid price and at least one enabled checkout method.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Coupon rejected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Check code spelling, active status, expiry, product restriction, minimum spend and usage limits.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Manual payment not delivered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 order must be verified and changed from Processing to Completed.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API payment fails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Return to sandbox, confirm credentials/currency, check outbound HTTPS and inspect gateway response logs.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Email not received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Test WordPress mail, configure SMTP and inspect spam or provider logs.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Chat reply not visible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Reload the conversation, confirm the user is logged in and exclude the AJAX endpoint from security/cache blocking.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Licence activation fails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Confirm the exact key, HTTPS, outbound requests, domain binding and theme identity.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Text wraps one word per line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Clear min-width/width overrides, check inherited grid CSS and clear minified CSS caches.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B42318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DECEC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B42318"/>
                <w:sz w:val="19"/>
              </w:rPr>
              <w:t>Debug safely</w:t>
            </w:r>
          </w:p>
          <w:p>
            <w:pPr>
              <w:pStyle w:val="BodyText"/>
              <w:spacing w:before="40" w:after="0"/>
            </w:pPr>
            <w:r>
              <w:t>Never leave WP_DEBUG display enabled on a public production website. Log errors privately and remove secrets, personal data and licence keys before sharing logs.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16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Update, Backup &amp; Customization Workflow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Maintain changes without losing production data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Before every update</w:t>
      </w:r>
    </w:p>
    <w:p>
      <w:pPr>
        <w:pStyle w:val="ListNumber"/>
        <w:spacing w:after="60"/>
        <w:ind w:left="360" w:hanging="216"/>
      </w:pPr>
      <w:r>
        <w:t>Create a full database and wp-content backup.</w:t>
      </w:r>
    </w:p>
    <w:p>
      <w:pPr>
        <w:pStyle w:val="ListNumber"/>
        <w:spacing w:after="60"/>
        <w:ind w:left="360" w:hanging="216"/>
      </w:pPr>
      <w:r>
        <w:t>Export or record gateway, affiliate and Author Spotlight settings.</w:t>
      </w:r>
    </w:p>
    <w:p>
      <w:pPr>
        <w:pStyle w:val="ListNumber"/>
        <w:spacing w:after="60"/>
        <w:ind w:left="360" w:hanging="216"/>
      </w:pPr>
      <w:r>
        <w:t>Copy any custom code or direct theme-file edits.</w:t>
      </w:r>
    </w:p>
    <w:p>
      <w:pPr>
        <w:pStyle w:val="ListNumber"/>
        <w:spacing w:after="60"/>
        <w:ind w:left="360" w:hanging="216"/>
      </w:pPr>
      <w:r>
        <w:t>Test the update on staging.</w:t>
      </w:r>
    </w:p>
    <w:p>
      <w:pPr>
        <w:pStyle w:val="ListNumber"/>
        <w:spacing w:after="60"/>
        <w:ind w:left="360" w:hanging="216"/>
      </w:pPr>
      <w:r>
        <w:t>Run checkout, coupon, download, chat and licence smoke tests.</w:t>
      </w:r>
    </w:p>
    <w:p>
      <w:pPr>
        <w:pStyle w:val="ListNumber"/>
        <w:spacing w:after="60"/>
        <w:ind w:left="360" w:hanging="216"/>
      </w:pPr>
      <w:r>
        <w:t>Deploy during a low-traffic maintenance window.</w:t>
      </w:r>
    </w:p>
    <w:p>
      <w:pPr>
        <w:spacing w:before="140" w:after="60"/>
      </w:pPr>
      <w:r>
        <w:rPr>
          <w:b/>
          <w:color w:val="0B1739"/>
          <w:sz w:val="22"/>
        </w:rPr>
        <w:t>Customization guidance</w:t>
      </w:r>
    </w:p>
    <w:p>
      <w:pPr>
        <w:pStyle w:val="ListBullet"/>
        <w:spacing w:after="40"/>
        <w:ind w:left="317" w:hanging="202"/>
      </w:pPr>
      <w:r>
        <w:t>Prefer the WordPress Customizer and admin settings over direct file editing.</w:t>
      </w:r>
    </w:p>
    <w:p>
      <w:pPr>
        <w:pStyle w:val="ListBullet"/>
        <w:spacing w:after="40"/>
        <w:ind w:left="317" w:hanging="202"/>
      </w:pPr>
      <w:r>
        <w:t>Use a child theme or a small site-specific plugin for PHP customizations.</w:t>
      </w:r>
    </w:p>
    <w:p>
      <w:pPr>
        <w:pStyle w:val="ListBullet"/>
        <w:spacing w:after="40"/>
        <w:ind w:left="317" w:hanging="202"/>
      </w:pPr>
      <w:r>
        <w:t>Keep custom CSS documented and version controlled.</w:t>
      </w:r>
    </w:p>
    <w:p>
      <w:pPr>
        <w:pStyle w:val="ListBullet"/>
        <w:spacing w:after="40"/>
        <w:ind w:left="317" w:hanging="202"/>
      </w:pPr>
      <w:r>
        <w:t>Do not rename core templates or internal post types unless every dependent route and query is updated.</w:t>
      </w:r>
    </w:p>
    <w:p>
      <w:pPr>
        <w:pStyle w:val="ListBullet"/>
        <w:spacing w:after="40"/>
        <w:ind w:left="317" w:hanging="202"/>
      </w:pPr>
      <w:r>
        <w:t>Re-test responsive layouts after editing product grids, cards or sidebar widths.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A86100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FFF5E6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A86100"/>
                <w:sz w:val="19"/>
              </w:rPr>
              <w:t>Direct edits can be overwritten</w:t>
            </w:r>
          </w:p>
          <w:p>
            <w:pPr>
              <w:pStyle w:val="BodyText"/>
              <w:spacing w:before="40" w:after="0"/>
            </w:pPr>
            <w:r>
              <w:t>Replacing the theme folder during an update removes untracked edits inside the parent theme. Keep custom work in a child theme, plugin or source-control repository.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17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Launch Checklist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Final verification before accepting real customers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Area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Verification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Branding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Logo, site icon, title, footer credit and ThemeGet link are correct.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Navigation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Primary and Footer menus work on desktop and mobile.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Products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Every listing has original images, complete metadata and a protected ZIP.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Categories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Category routes open and products are assigned correctly.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Accounts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Registration, login, profile, password reset and logout are tested.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Checkout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Manual and enabled API gateways are tested end to end.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Coupons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Valid and invalid scenarios are verified.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Orders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Processing and Completed workflows deliver the correct access.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Downloads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Files download successfully and package contents are correct.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Licensing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ThemeLooma and one test sold-theme licence activate correctly.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Affiliate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Referral click, completed-order commission and payout request are tested.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Support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Chat and contact-form notifications reach the correct recipients.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Policies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Privacy, terms, refund, licensing and affiliate terms match actual operations.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Security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HTTPS, backups, least privilege and credential storage are verified.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Performance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Mobile layout, caching exclusions and Core Web Vitals are reviewed.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16875C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EAF8F2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16875C"/>
                <w:sz w:val="19"/>
              </w:rPr>
              <w:t>Production sign-off</w:t>
            </w:r>
          </w:p>
          <w:p>
            <w:pPr>
              <w:pStyle w:val="BodyText"/>
              <w:spacing w:before="40" w:after="0"/>
            </w:pPr>
            <w:r>
              <w:t>Do not accept live payments until a real end-to-end test confirms amount validation, order status, download access, email delivery and refund procedures.</w:t>
            </w:r>
          </w:p>
        </w:tc>
      </w:tr>
    </w:tbl>
    <w:p>
      <w:pPr>
        <w:spacing w:after="0"/>
      </w:pPr>
    </w:p>
    <w:p>
      <w:pPr>
        <w:pageBreakBefore/>
        <w:spacing w:before="0" w:after="0" w:line="240" w:lineRule="auto"/>
      </w:pPr>
      <w:r>
        <w:rPr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3"/>
        <w:gridCol w:w="9000"/>
      </w:tblGrid>
      <w:tr>
        <w:tc>
          <w:tcPr>
            <w:tcW w:type="dxa" w:w="5227"/>
            <w:shd w:fill="2F5B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18</w:t>
            </w:r>
          </w:p>
        </w:tc>
        <w:tc>
          <w:tcPr>
            <w:tcW w:type="dxa" w:w="5227"/>
            <w:shd w:fill="F3F6FF"/>
            <w:tcMar>
              <w:top w:w="115" w:type="dxa"/>
              <w:start w:w="130" w:type="dxa"/>
              <w:bottom w:w="115" w:type="dxa"/>
              <w:end w:w="13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b/>
                <w:color w:val="0B1739"/>
                <w:sz w:val="32"/>
              </w:rPr>
              <w:t>Changelog &amp; Support</w:t>
            </w:r>
          </w:p>
          <w:p>
            <w:pPr>
              <w:spacing w:before="20"/>
            </w:pPr>
            <w:r>
              <w:rPr>
                <w:color w:val="5C6B85"/>
                <w:sz w:val="17"/>
              </w:rPr>
              <w:t>Documented release and support information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Key release history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27"/>
        <w:gridCol w:w="5227"/>
      </w:tblGrid>
      <w:tr>
        <w:trPr>
          <w:tblHeader w:val="true"/>
        </w:trPr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227"/>
            <w:shd w:fill="0B173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Highlights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1.25.1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ThemeLooma branding, ThemeGet author identity and marketplace package updates.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1.25.0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Coupon management, server-side validation and free-order support.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1.24.0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Appearance → Author Spotlight settings with automatic/manual data and live preview.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1.23.0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Homepage catalog, Popular This Week, Resource Hub, ad placements and dynamic Author Spotlight.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1.18.19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Affiliate dashboard, referral attribution, commissions and payout workflow.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1.18.4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  <w:shd w:fill="F7F9FD"/>
          </w:tcPr>
          <w:p>
            <w:pPr>
              <w:spacing w:after="0"/>
            </w:pPr>
            <w:r>
              <w:rPr>
                <w:color w:val="18223B"/>
                <w:sz w:val="16"/>
              </w:rPr>
              <w:t>Permanent purchase ownership and duplicate-order prevention.</w:t>
            </w:r>
          </w:p>
        </w:tc>
      </w:tr>
      <w:tr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2.0 account system</w:t>
            </w:r>
          </w:p>
        </w:tc>
        <w:tc>
          <w:tcPr>
            <w:tcW w:type="dxa" w:w="5227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color w:val="18223B"/>
                <w:sz w:val="16"/>
              </w:rPr>
              <w:t>Dashboard, orders, downloads, wishlist, profile, password and notification features.</w:t>
            </w:r>
          </w:p>
        </w:tc>
      </w:tr>
    </w:tbl>
    <w:p>
      <w:pPr>
        <w:spacing w:after="0"/>
      </w:pPr>
    </w:p>
    <w:p>
      <w:pPr>
        <w:spacing w:before="140" w:after="60"/>
      </w:pPr>
      <w:r>
        <w:rPr>
          <w:b/>
          <w:color w:val="0B1739"/>
          <w:sz w:val="22"/>
        </w:rPr>
        <w:t>Support information</w:t>
      </w:r>
    </w:p>
    <w:p>
      <w:pPr>
        <w:pStyle w:val="BodyText"/>
      </w:pPr>
      <w:r>
        <w:t>When requesting support, provide the ThemeLooma version, WordPress version, PHP version, hosting environment, exact reproduction steps, relevant screenshots and a sanitized error-log excerpt. Never send payment secrets, account passwords or full licence keys in a public ticket.</w:t>
      </w:r>
    </w:p>
    <w:p>
      <w:pPr>
        <w:pStyle w:val="BodyText"/>
      </w:pPr>
      <w:r>
        <w:rPr>
          <w:b/>
        </w:rPr>
        <w:t xml:space="preserve">Developer website: </w:t>
      </w:r>
      <w:hyperlink r:id="rId12">
        <w:r>
          <w:rPr>
            <w:color w:val="2F5BFF"/>
            <w:u w:val="single"/>
          </w:rPr>
          <w:t>https://themeget.com/</w:t>
        </w:r>
      </w:hyperlink>
    </w:p>
    <w:p>
      <w:pPr>
        <w:spacing w:before="140" w:after="60"/>
      </w:pPr>
      <w:r>
        <w:rPr>
          <w:b/>
          <w:color w:val="0B1739"/>
          <w:sz w:val="22"/>
        </w:rPr>
        <w:t>Copyright and asset compliance</w:t>
      </w:r>
    </w:p>
    <w:p>
      <w:pPr>
        <w:pStyle w:val="BodyText"/>
      </w:pPr>
      <w:r>
        <w:t>ThemeLooma is distributed under GPL-2.0-or-later. The marketplace operator remains responsible for ensuring that demo content, screenshots, fonts, icons, product files, advertisements and third-party libraries have licences that permit the intended commercial use and distribution.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3"/>
        <w:gridCol w:w="9720"/>
      </w:tblGrid>
      <w:tr>
        <w:tc>
          <w:tcPr>
            <w:tcW w:type="dxa" w:w="5227"/>
            <w:shd w:fill="2F5BFF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5227"/>
            <w:shd w:fill="EAF0FF"/>
            <w:tcMar>
              <w:top w:w="120" w:type="dxa"/>
              <w:start w:w="160" w:type="dxa"/>
              <w:bottom w:w="120" w:type="dxa"/>
              <w:end w:w="1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b/>
                <w:color w:val="2F5BFF"/>
                <w:sz w:val="19"/>
              </w:rPr>
              <w:t>Documentation scope</w:t>
            </w:r>
          </w:p>
          <w:p>
            <w:pPr>
              <w:pStyle w:val="BodyText"/>
              <w:spacing w:before="40" w:after="0"/>
            </w:pPr>
            <w:r>
              <w:t>This guide documents ThemeLooma version 1.25.1 as supplied. Hosting, payment-provider and legal requirements may differ by country and service provider.</w:t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893" w:bottom="792" w:left="893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sz w:val="16"/>
      </w:rPr>
      <w:t>ThemeGet  |  https://themeget.com/</w:t>
    </w:r>
    <w:r>
      <w:rPr>
        <w:rFonts w:ascii="Liberation Sans" w:hAnsi="Liberation Sans"/>
        <w:color w:val="5C6B85"/>
        <w:sz w:val="16"/>
      </w:rPr>
      <w:t xml:space="preserve">Page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2F5BFF"/>
        <w:sz w:val="16"/>
      </w:rPr>
      <w:t>THEMELOOMA</w:t>
    </w:r>
    <w:r>
      <w:rPr>
        <w:color w:val="5C6B85"/>
        <w:sz w:val="15"/>
      </w:rPr>
      <w:t xml:space="preserve">   •   DIGITAL MARKETPLACE WORDPRESS THEME   •   v1.25.1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Liberation Sans" w:hAnsi="Liberation Sans"/>
      <w:color w:val="18223B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Liberation Sans" w:hAnsi="Liberation Sans"/>
      <w:b/>
      <w:bCs/>
      <w:color w:val="0B173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Liberation Sans" w:hAnsi="Liberation Sans"/>
      <w:b/>
      <w:bCs/>
      <w:color w:val="2F5BF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Liberation Sans" w:hAnsi="Liberation Sans"/>
      <w:b/>
      <w:bCs/>
      <w:color w:val="0B173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Liberation Sans" w:hAnsi="Liberation Sans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Liberation Sans" w:hAnsi="Liberation Sans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80" w:line="259" w:lineRule="auto"/>
    </w:pPr>
    <w:rPr>
      <w:rFonts w:ascii="Liberation Sans" w:hAnsi="Liberation Sans"/>
      <w:color w:val="18223B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Liberation Sans" w:hAnsi="Liberation Sans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Liberation Sans" w:hAnsi="Liberation Sans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Liberation Sans" w:hAnsi="Liberation Sans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themeg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ThemeLooma – Digital Marketplace WordPress Theme Documentation</dc:title>
  <dc:subject>Installation, configuration, marketplace operations and troubleshooting guide</dc:subject>
  <dc:creator>ThemeGet</dc:creator>
  <cp:keywords>ThemeLooma, WordPress theme, digital marketplace, documentation, ThemeGet</cp:keywords>
  <dc:description>Documentation for ThemeLooma version 1.25.1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