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60"/>
        <w:jc w:val="center"/>
      </w:pPr>
      <w:r>
        <w:rPr>
          <w:rFonts w:ascii="Aptos Display" w:hAnsi="Aptos Display"/>
          <w:b/>
          <w:color w:val="078A42"/>
          <w:sz w:val="72"/>
        </w:rPr>
        <w:t>TASKIVOZA</w:t>
      </w:r>
    </w:p>
    <w:p>
      <w:pPr>
        <w:jc w:val="center"/>
      </w:pPr>
      <w:r>
        <w:rPr>
          <w:rFonts w:ascii="Aptos Display" w:hAnsi="Aptos Display"/>
          <w:b/>
          <w:color w:val="0F172A"/>
          <w:sz w:val="36"/>
        </w:rPr>
        <w:t>PTC, Paid Click &amp; Micro Job WordPress Theme</w:t>
      </w:r>
    </w:p>
    <w:p>
      <w:pPr>
        <w:jc w:val="center"/>
      </w:pPr>
      <w:r>
        <w:rPr>
          <w:rFonts w:ascii="Aptos" w:hAnsi="Aptos"/>
          <w:color w:val="64748B"/>
          <w:sz w:val="24"/>
        </w:rPr>
        <w:t>Complete Installation, Configuration &amp; User Guide</w:t>
      </w:r>
    </w:p>
    <w:p>
      <w:pPr>
        <w:jc w:val="center"/>
      </w:pPr>
      <w:r>
        <w:rPr>
          <w:rFonts w:ascii="Aptos" w:hAnsi="Aptos"/>
        </w:rPr>
        <w:drawing>
          <wp:inline xmlns:a="http://schemas.openxmlformats.org/drawingml/2006/main" xmlns:pic="http://schemas.openxmlformats.org/drawingml/2006/picture">
            <wp:extent cx="6172200" cy="46291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62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ptos" w:hAnsi="Aptos"/>
          <w:b/>
          <w:color w:val="078A42"/>
          <w:sz w:val="19"/>
        </w:rPr>
        <w:t>Version 1.9.2  |  Author: themeget  |  WordPress 6.4+  |  PHP 8.0+</w:t>
      </w:r>
    </w:p>
    <w:p>
      <w:pPr>
        <w:jc w:val="center"/>
      </w:pPr>
      <w:r>
        <w:rPr>
          <w:rFonts w:ascii="Aptos" w:hAnsi="Aptos"/>
          <w:color w:val="64748B"/>
          <w:sz w:val="18"/>
        </w:rPr>
        <w:t>Documentation prepared for buyers, administrators, and marketplace reviewers.</w:t>
      </w:r>
    </w:p>
    <w:p>
      <w:r>
        <w:rPr>
          <w:rFonts w:ascii="Aptos" w:hAnsi="Aptos"/>
        </w:rPr>
        <w:br w:type="page"/>
      </w:r>
    </w:p>
    <w:p>
      <w:pPr>
        <w:pStyle w:val="Heading1"/>
        <w:keepNext/>
      </w:pPr>
      <w:r>
        <w:rPr>
          <w:rFonts w:ascii="Aptos" w:hAnsi="Aptos"/>
        </w:rPr>
        <w:t>Contents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1080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Section</w:t>
            </w:r>
          </w:p>
        </w:tc>
        <w:tc>
          <w:tcPr>
            <w:tcW w:type="dxa" w:w="8496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Topic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Introduction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System Requirements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3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Installation &amp; Activation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4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Automatic Setup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5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Quick Launch Checklist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6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Administrator Menu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7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General Settings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8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International Payment Methods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9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Email, SMTP &amp; Templates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10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Maintenance Mode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11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User Registration &amp; Login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12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User Dashboard &amp; Wallet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13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Creating and Managing Jobs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14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Task Verification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15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Deposits and Coin Funding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16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Membership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17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Withdrawals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18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Contact &amp; Support Messages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19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Pages and Shortcodes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20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Responsive &amp; Mobile Interface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21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Customization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22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Security and Compliance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23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Troubleshooting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24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Updating the Theme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25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Frequently Asked Questions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26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Changelog Summary</w:t>
            </w:r>
          </w:p>
        </w:tc>
      </w:tr>
      <w:tr>
        <w:tc>
          <w:tcPr>
            <w:tcW w:type="dxa" w:w="10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27</w:t>
            </w:r>
          </w:p>
        </w:tc>
        <w:tc>
          <w:tcPr>
            <w:tcW w:type="dxa" w:w="849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Support and License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7E6"/>
            <w:tcBorders>
              <w:top w:val="single" w:sz="6" w:color="9A6700"/>
              <w:left w:val="single" w:sz="18" w:color="9A6700"/>
              <w:bottom w:val="single" w:sz="6" w:color="9A6700"/>
              <w:right w:val="single" w:sz="6" w:color="9A6700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9A6700"/>
                <w:sz w:val="21"/>
              </w:rPr>
              <w:t>Important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Taskivoza uses a manual payment workflow. Users submit a transaction ID and payment proof; an administrator approves or rejects the request. PayPal, Skrill, Wise, Payoneer, Payeer, bank transfer, and USDT are presented as configurable manual methods unless a separate API integration is added.</w:t>
            </w:r>
          </w:p>
        </w:tc>
      </w:tr>
    </w:tbl>
    <w:p>
      <w:pPr>
        <w:spacing w:after="0"/>
      </w:pPr>
    </w:p>
    <w:p>
      <w:r>
        <w:rPr>
          <w:rFonts w:ascii="Aptos" w:hAnsi="Aptos"/>
        </w:rPr>
        <w:br w:type="page"/>
      </w:r>
    </w:p>
    <w:p>
      <w:pPr>
        <w:pStyle w:val="Heading1"/>
        <w:keepNext/>
      </w:pPr>
      <w:r>
        <w:rPr>
          <w:rFonts w:ascii="Aptos" w:hAnsi="Aptos"/>
        </w:rPr>
        <w:t>1. Introduction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Taskivoza is a self-contained WordPress theme for paid-to-click campaigns, micro jobs, task-based earning websites, advertiser marketplaces, coin wallets, manual deposits, and manually reviewed withdrawals.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theme provides frontend registration, a responsive member dashboard, job publishing, proof-based task verification, transaction history, membership-gated withdrawals, SMTP email notifications, legal pages, maintenance mode, support messages, and administrator moderation queues.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0FAF4"/>
            <w:tcBorders>
              <w:top w:val="single" w:sz="6" w:color="078A42"/>
              <w:left w:val="single" w:sz="18" w:color="078A42"/>
              <w:bottom w:val="single" w:sz="6" w:color="078A42"/>
              <w:right w:val="single" w:sz="6" w:color="078A42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078A42"/>
                <w:sz w:val="21"/>
              </w:rPr>
              <w:t>Theme identity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Theme name: Taskivoza</w:t>
              <w:br/>
              <w:t>Version: 1.9.2</w:t>
              <w:br/>
              <w:t>Author: themeget</w:t>
              <w:br/>
              <w:t>Text domain: taskivoza</w:t>
              <w:br/>
              <w:t>License: GPL-2.0-or-later</w:t>
            </w:r>
          </w:p>
        </w:tc>
      </w:tr>
    </w:tbl>
    <w:p>
      <w:pPr>
        <w:spacing w:after="0"/>
      </w:pPr>
    </w:p>
    <w:p>
      <w:pPr>
        <w:pStyle w:val="Heading2"/>
        <w:keepNext/>
      </w:pPr>
      <w:r>
        <w:rPr>
          <w:rFonts w:ascii="Aptos" w:hAnsi="Aptos"/>
        </w:rPr>
        <w:t>Core workflow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An advertiser adds coins through a manually reviewed deposit request.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advertiser creates a job and reserves the required campaign budget.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An administrator reviews and publishes the campaign.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 member opens the job, completes the required task, and submits verification.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system or a reviewer verifies the evidence before releasing the reward.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member accumulates coins and requests a payout after meeting the withdrawal rules.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An administrator approves and manually sends the payout, then marks it as paid.</w:t>
      </w:r>
    </w:p>
    <w:p>
      <w:pPr>
        <w:pStyle w:val="Heading1"/>
        <w:keepNext/>
      </w:pPr>
      <w:r>
        <w:rPr>
          <w:rFonts w:ascii="Aptos" w:hAnsi="Aptos"/>
        </w:rPr>
        <w:t>2. System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2448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7200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Recommended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WordPress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6.4 or later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PHP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8.0 or later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Database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MySQL 5.7+ or MariaDB 10.4+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HTTPS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Required for production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Permalinks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Post name recommended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Email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 verified SMTP account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Uploads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JPG, PNG, or WebP proof uploads; server upload limits must be sufficient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Browser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Current Chrome, Edge, Firefox, or Safari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7E6"/>
            <w:tcBorders>
              <w:top w:val="single" w:sz="6" w:color="9A6700"/>
              <w:left w:val="single" w:sz="18" w:color="9A6700"/>
              <w:bottom w:val="single" w:sz="6" w:color="9A6700"/>
              <w:right w:val="single" w:sz="6" w:color="9A6700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9A6700"/>
                <w:sz w:val="21"/>
              </w:rPr>
              <w:t>Before installation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Create a staging website and a full backup before replacing an older Taskivoza build. Test registration, campaigns, proof review, deposits, memberships, withdrawals, contact messages, and email delivery before launching publicly.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3. Installation &amp; Activation</w:t>
      </w:r>
    </w:p>
    <w:p>
      <w:pPr>
        <w:pStyle w:val="Heading2"/>
        <w:keepNext/>
      </w:pPr>
      <w:r>
        <w:rPr>
          <w:rFonts w:ascii="Aptos" w:hAnsi="Aptos"/>
        </w:rPr>
        <w:t>Install through WordPress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Log in to WordPress Admin.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Open Appearance → Themes → Add New → Upload Theme.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Choose taskivoza-v1.9.2-themeget-author.zip.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Click Install Now, then Activate.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If WordPress detects an existing Taskivoza installation, choose Replace current with uploaded.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Clear the website cache, CDN cache, and browser cache.</w:t>
      </w:r>
    </w:p>
    <w:p>
      <w:pPr>
        <w:pStyle w:val="Heading2"/>
        <w:keepNext/>
      </w:pPr>
      <w:r>
        <w:rPr>
          <w:rFonts w:ascii="Aptos" w:hAnsi="Aptos"/>
        </w:rPr>
        <w:t>Install through hosting file manager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Extract the ZIP on your computer.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Upload the taskivoza folder to /wp-content/themes/.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Confirm that style.css is directly inside /wp-content/themes/taskivoza/.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Activate Taskivoza from Appearance → Themes.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0F0"/>
            <w:tcBorders>
              <w:top w:val="single" w:sz="6" w:color="B42318"/>
              <w:left w:val="single" w:sz="18" w:color="B42318"/>
              <w:bottom w:val="single" w:sz="6" w:color="B42318"/>
              <w:right w:val="single" w:sz="6" w:color="B42318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B42318"/>
                <w:sz w:val="21"/>
              </w:rPr>
              <w:t>Do not rename internal files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Keep the theme folder name as taskivoza unless you also update all internal references. Do not upload a ZIP that contains an extra parent folder.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4. Automatic Setup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When the theme is activated, Taskivoza installs its database tables, creates system pages, assigns a primary navigation menu, creates default settings, and repairs missing shortcode pages during later upgrades.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2880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Created page</w:t>
            </w:r>
          </w:p>
        </w:tc>
        <w:tc>
          <w:tcPr>
            <w:tcW w:type="dxa" w:w="6768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Purpose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Taskivoza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Front page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Earn Coins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Job marketplace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Dashboard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Member account dashboard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Post a Job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Campaign creation form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Job Preview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Permanent campaign preview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Wallet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Balance and transaction ledger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Add Coins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Manual deposit request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Membership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One-time membership purchase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Payout request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Sign In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Custom login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Create Account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Custom registration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Forgot Password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Password recovery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Contact Us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Support form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Unauthorized Access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Custom access error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Payment Failed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Custom payment error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About Us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Platform information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Terms and Conditions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Platform rules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Privacy Policy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Data-use disclosure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Refund Policy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Manual refund terms</w:t>
            </w:r>
          </w:p>
        </w:tc>
      </w:tr>
    </w:tbl>
    <w:p>
      <w:pPr>
        <w:spacing w:after="0"/>
      </w:pP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default primary menu contains Home, Earn Coins, Post a Job, Dashboard, and Wallet. You can edit it from Appearance → Menus.</w:t>
      </w:r>
    </w:p>
    <w:p>
      <w:pPr>
        <w:pStyle w:val="Heading1"/>
        <w:keepNext/>
      </w:pPr>
      <w:r>
        <w:rPr>
          <w:rFonts w:ascii="Aptos" w:hAnsi="Aptos"/>
        </w:rPr>
        <w:t>5. Quick Launch Checklist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Confirm the site title, logo, favicon, timezone, and administrator email.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Open Settings → Permalinks and save Post name.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Configure Taskivoza → Settings.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Enter public payment instructions for each enabled method.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Configure Taskivoza → Email &amp; SMTP and send a test message.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Edit Terms, Privacy, Refund, About, and Contact content for your jurisdiction.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Create separate test accounts for an advertiser and a member.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Test one automatic-question job and one screenshot-proof job.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Test deposit approval, membership approval, withdrawal approval, payout completion, and rejection/refund.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Enable HTTPS, anti-spam protection, CAPTCHA, backups, security monitoring, and caching.</w:t>
      </w:r>
    </w:p>
    <w:p>
      <w:pPr>
        <w:pStyle w:val="Heading1"/>
        <w:keepNext/>
      </w:pPr>
      <w:r>
        <w:rPr>
          <w:rFonts w:ascii="Aptos" w:hAnsi="Aptos"/>
        </w:rPr>
        <w:t>6. Administrator Menu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Taskivoza adds a dedicated menu to WordPress Admin. Pending badges appear beside moderation queues and in the admin toolbar.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2880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Menu item</w:t>
            </w:r>
          </w:p>
        </w:tc>
        <w:tc>
          <w:tcPr>
            <w:tcW w:type="dxa" w:w="6768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Use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Overview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Marketplace totals, completed tasks, pending items, unread messages, and SMTP status.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Campaigns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Approve or stop user-submitted jobs.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Approve, reject/refund, or mark payouts as paid.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Membership Payments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Approve or reject one-time withdrawal membership purchases.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Task Proofs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Review screenshot evidence and completion notes.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Deposits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Approve or reject manual coin-funding requests.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Contact Messages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Read, mark, resolve, or delete support messages.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Wallet Adjustment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Credit or debit a user wallet using the registered email address.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Email &amp; SMTP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Configure SMTP, branded email wrapper, templates, and test delivery.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Maintenance Mode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Enable a public 503 page and optional countdown.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Settings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Configure currency, conversion, limits, bonuses, membership, and payment methods.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7. General Settings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Open Taskivoza → Settings. Save each field only after deciding how coins convert to real currency and how your moderation workflow will operate.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7"/>
        <w:gridCol w:w="3317"/>
        <w:gridCol w:w="3317"/>
      </w:tblGrid>
      <w:tr>
        <w:trPr>
          <w:tblHeader w:val="true"/>
        </w:trPr>
        <w:tc>
          <w:tcPr>
            <w:tcW w:type="dxa" w:w="3024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Setting</w:t>
            </w:r>
          </w:p>
        </w:tc>
        <w:tc>
          <w:tcPr>
            <w:tcW w:type="dxa" w:w="2088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Default</w:t>
            </w:r>
          </w:p>
        </w:tc>
        <w:tc>
          <w:tcPr>
            <w:tcW w:type="dxa" w:w="4608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Meaning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Currency symbol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$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Displayed next to the real-money equivalent.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Coins per 1 currency unit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1,000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At the default rate, 1,000 coins = $1.00.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Minimum withdrawal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1,000 coins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Minimum wallet balance required before payout.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Daily completed-task limit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100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Maximum approved task completions per user per day.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Signup bonus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250 coins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Credited when a new account is created.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Referral bonus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100 coins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Credited according to the theme referral workflow.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membership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Enabled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Requires one approved purchase before payout access.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Membership price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$1.00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Manual one-time purchase amount.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Member notice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Anti-fraud notice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Shown in the frontend/footer area.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Deposit methods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International methods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Manual funding methods and instructions.</w:t>
            </w:r>
          </w:p>
        </w:tc>
      </w:tr>
      <w:tr>
        <w:tc>
          <w:tcPr>
            <w:tcW w:type="dxa" w:w="302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methods</w:t>
            </w:r>
          </w:p>
        </w:tc>
        <w:tc>
          <w:tcPr>
            <w:tcW w:type="dxa" w:w="208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International methods</w:t>
            </w:r>
          </w:p>
        </w:tc>
        <w:tc>
          <w:tcPr>
            <w:tcW w:type="dxa" w:w="46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Manual payout methods and recipient instructions.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0FAF4"/>
            <w:tcBorders>
              <w:top w:val="single" w:sz="6" w:color="078A42"/>
              <w:left w:val="single" w:sz="18" w:color="078A42"/>
              <w:bottom w:val="single" w:sz="6" w:color="078A42"/>
              <w:right w:val="single" w:sz="6" w:color="078A42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078A42"/>
                <w:sz w:val="21"/>
              </w:rPr>
              <w:t>Conversion example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With 1,000 coins per currency unit: 5,000 coins = $5.00 and 12,500 coins = $12.50. Changing the conversion rate affects displayed equivalents; review existing balances and customer communication before changing it.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8. International Payment Methods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Payment methods are configured one per line using the format Method name|Instructions shown to users. Never place passwords, API secrets, private keys, or sensitive credentials in public instructions.</w:t>
      </w:r>
    </w:p>
    <w:p>
      <w:pPr>
        <w:pStyle w:val="Heading2"/>
        <w:keepNext/>
      </w:pPr>
      <w:r>
        <w:rPr>
          <w:rFonts w:ascii="Aptos" w:hAnsi="Aptos"/>
        </w:rPr>
        <w:t>Default deposit and membership methods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3456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Method</w:t>
            </w:r>
          </w:p>
        </w:tc>
        <w:tc>
          <w:tcPr>
            <w:tcW w:type="dxa" w:w="6192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Typical proof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PayPal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Transaction ID and receipt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Skrill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Transaction ID and receipt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Wise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Transfer reference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Payeer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Transaction ID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International Bank Transfer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SWIFT/IBAN transfer reference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USDT (TRC20)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Blockchain transaction hash</w:t>
            </w:r>
          </w:p>
        </w:tc>
      </w:tr>
    </w:tbl>
    <w:p>
      <w:pPr>
        <w:spacing w:after="0"/>
      </w:pPr>
    </w:p>
    <w:p>
      <w:pPr>
        <w:pStyle w:val="Heading2"/>
        <w:keepNext/>
      </w:pPr>
      <w:r>
        <w:rPr>
          <w:rFonts w:ascii="Aptos" w:hAnsi="Aptos"/>
        </w:rPr>
        <w:t>Default withdrawal methods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3456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Method</w:t>
            </w:r>
          </w:p>
        </w:tc>
        <w:tc>
          <w:tcPr>
            <w:tcW w:type="dxa" w:w="6192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User supplies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PayPal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PayPal email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Skrill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Skrill email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Payoneer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Payoneer account email and requested recipient details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Wise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Wise email or linked bank details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Payeer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Payeer account number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International Bank Transfer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Beneficiary, bank, IBAN/account, SWIFT/BIC, country, and address when required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USDT (TRC20)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Valid TRC20 wallet address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7E6"/>
            <w:tcBorders>
              <w:top w:val="single" w:sz="6" w:color="9A6700"/>
              <w:left w:val="single" w:sz="18" w:color="9A6700"/>
              <w:bottom w:val="single" w:sz="6" w:color="9A6700"/>
              <w:right w:val="single" w:sz="6" w:color="9A6700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9A6700"/>
                <w:sz w:val="21"/>
              </w:rPr>
              <w:t>Manual gateway notice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The listed methods are not automatic payment APIs. Administrators must independently verify the transfer, approve the request, and manually send withdrawals.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9. Email, SMTP &amp; Templates</w:t>
      </w:r>
    </w:p>
    <w:p>
      <w:pPr>
        <w:pStyle w:val="Heading2"/>
        <w:keepNext/>
      </w:pPr>
      <w:r>
        <w:rPr>
          <w:rFonts w:ascii="Aptos" w:hAnsi="Aptos"/>
        </w:rPr>
        <w:t>SMTP setup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Open Taskivoza → Email &amp; SMTP.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Enable Send WordPress email through SMTP.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Enter the SMTP host, port, encryption, username, and password.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Enter a verified From email and From name.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Enter the support/administrator recipient address.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Enable user status notifications and administrator pending notifications.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Click Save and send test.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3456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Common configuration</w:t>
            </w:r>
          </w:p>
        </w:tc>
        <w:tc>
          <w:tcPr>
            <w:tcW w:type="dxa" w:w="6192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STARTTLS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Port 587, Encryption TLS / STARTTLS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SMTPS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Port 465, Encryption SSL / SMTPS</w:t>
            </w:r>
          </w:p>
        </w:tc>
      </w:tr>
      <w:tr>
        <w:tc>
          <w:tcPr>
            <w:tcW w:type="dxa" w:w="345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No encryption</w:t>
            </w:r>
          </w:p>
        </w:tc>
        <w:tc>
          <w:tcPr>
            <w:tcW w:type="dxa" w:w="619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Use only when explicitly required by the mail server</w:t>
            </w:r>
          </w:p>
        </w:tc>
      </w:tr>
    </w:tbl>
    <w:p>
      <w:pPr>
        <w:spacing w:after="0"/>
      </w:pP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For safer credential storage, define the password in wp-config.php:</w:t>
      </w:r>
    </w:p>
    <w:p>
      <w:pPr>
        <w:pStyle w:val="IntenseQuote"/>
      </w:pPr>
      <w:r>
        <w:rPr>
          <w:rFonts w:ascii="Consolas" w:hAnsi="Consolas"/>
          <w:color w:val="0F172A"/>
          <w:sz w:val="19"/>
        </w:rPr>
        <w:t>define('PTC_CF_SMTP_PASSWORD', 'your-app-password');</w:t>
      </w:r>
    </w:p>
    <w:p>
      <w:pPr>
        <w:pStyle w:val="Heading2"/>
        <w:keepNext/>
      </w:pPr>
      <w:r>
        <w:rPr>
          <w:rFonts w:ascii="Aptos" w:hAnsi="Aptos"/>
        </w:rPr>
        <w:t>Email branding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Logo URL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Brand color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Header brand text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Footer text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From email and sender name</w:t>
      </w:r>
    </w:p>
    <w:p>
      <w:pPr>
        <w:pStyle w:val="Heading2"/>
        <w:keepNext/>
      </w:pPr>
      <w:r>
        <w:rPr>
          <w:rFonts w:ascii="Aptos" w:hAnsi="Aptos"/>
        </w:rPr>
        <w:t>Template placeholders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2448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Placeholder</w:t>
            </w:r>
          </w:p>
        </w:tc>
        <w:tc>
          <w:tcPr>
            <w:tcW w:type="dxa" w:w="7200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{site_name}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Website name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{site_url}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Website URL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{support_email}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Configured support address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{display_name}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User display name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{username}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Username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{request_id}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Deposit, membership, withdrawal, or proof request ID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{amount}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Real-money amount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{coins}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Coin amount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{method}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Payment or payout method</w:t>
            </w:r>
          </w:p>
        </w:tc>
      </w:tr>
      <w:tr>
        <w:tc>
          <w:tcPr>
            <w:tcW w:type="dxa" w:w="244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{note}</w:t>
            </w:r>
          </w:p>
        </w:tc>
        <w:tc>
          <w:tcPr>
            <w:tcW w:type="dxa" w:w="720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Administrator note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7E6"/>
            <w:tcBorders>
              <w:top w:val="single" w:sz="6" w:color="9A6700"/>
              <w:left w:val="single" w:sz="18" w:color="9A6700"/>
              <w:bottom w:val="single" w:sz="6" w:color="9A6700"/>
              <w:right w:val="single" w:sz="6" w:color="9A6700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9A6700"/>
                <w:sz w:val="21"/>
              </w:rPr>
              <w:t>Delivery troubleshooting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A successful “test sent” message means WordPress accepted the email. It does not guarantee inbox delivery. Check spam, DNS records (SPF/DKIM/DMARC), sender verification, SMTP logs, and the Last WordPress mail error shown on the settings page.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10. Maintenance Mode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Open Taskivoza → Maintenance Mode.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Enter the page title, message, and support email.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Optionally enter an expected completion date/time and enable the countdown.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Use Preview maintenance page to inspect the design.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Enable maintenance mode and save.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Public visitors receive a custom HTTP 503 page. Administrators, wp-admin, AJAX, cron, REST requests, and wp-login remain accessible.</w:t>
      </w:r>
    </w:p>
    <w:p>
      <w:pPr>
        <w:pStyle w:val="Heading1"/>
        <w:keepNext/>
      </w:pPr>
      <w:r>
        <w:rPr>
          <w:rFonts w:ascii="Aptos" w:hAnsi="Aptos"/>
        </w:rPr>
        <w:t>11. User Registration &amp; Login</w:t>
      </w:r>
    </w:p>
    <w:p>
      <w:pPr>
        <w:pStyle w:val="Heading2"/>
        <w:keepNext/>
      </w:pPr>
      <w:r>
        <w:rPr>
          <w:rFonts w:ascii="Aptos" w:hAnsi="Aptos"/>
        </w:rPr>
        <w:t>Registration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custom Create Account page validates username, email, password, password confirmation, Terms acceptance, and rate limits. A wallet and referral code are created automatically, and the configured signup bonus is credited.</w:t>
      </w:r>
    </w:p>
    <w:p>
      <w:pPr>
        <w:pStyle w:val="Heading2"/>
        <w:keepNext/>
      </w:pPr>
      <w:r>
        <w:rPr>
          <w:rFonts w:ascii="Aptos" w:hAnsi="Aptos"/>
        </w:rPr>
        <w:t>Login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Users can sign in with a username or email address. The theme supports secure redirects, “keep me signed in,” password visibility, Caps Lock feedback, and rate limiting.</w:t>
      </w:r>
    </w:p>
    <w:p>
      <w:pPr>
        <w:pStyle w:val="Heading2"/>
        <w:keepNext/>
      </w:pPr>
      <w:r>
        <w:rPr>
          <w:rFonts w:ascii="Aptos" w:hAnsi="Aptos"/>
        </w:rPr>
        <w:t>Forgot password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Forgot Password page uses WordPress reset tokens. The response does not reveal whether an entered account exists. Reset links use the branded email template when email delivery is configured.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0FAF4"/>
            <w:tcBorders>
              <w:top w:val="single" w:sz="6" w:color="078A42"/>
              <w:left w:val="single" w:sz="18" w:color="078A42"/>
              <w:bottom w:val="single" w:sz="6" w:color="078A42"/>
              <w:right w:val="single" w:sz="6" w:color="078A42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078A42"/>
                <w:sz w:val="21"/>
              </w:rPr>
              <w:t>Google login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Google social login is not included in the theme. It can be added with a compatible OAuth/social-login plugin and a Google OAuth client. Test wallet creation and the user_register hook after enabling social registration.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12. User Dashboard &amp; Wallet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responsive dashboard summarizes balance, earnings, completed tasks, referrals, campaigns, proofs, and recent transactions. Layouts adapt to desktop, tablet, and mobile.</w:t>
      </w:r>
    </w:p>
    <w:p>
      <w:pPr>
        <w:pStyle w:val="Heading2"/>
        <w:keepNext/>
      </w:pPr>
      <w:r>
        <w:rPr>
          <w:rFonts w:ascii="Aptos" w:hAnsi="Aptos"/>
        </w:rPr>
        <w:t>Wallet ledger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wallet is ledger-based. Every credit and debit is recorded with a transaction type, reference, date, amount, and note. On small screens, transactions are displayed as readable cards with credit/debit colors and filters.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3312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Typical transaction</w:t>
            </w:r>
          </w:p>
        </w:tc>
        <w:tc>
          <w:tcPr>
            <w:tcW w:type="dxa" w:w="6336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Effect</w:t>
            </w:r>
          </w:p>
        </w:tc>
      </w:tr>
      <w:tr>
        <w:tc>
          <w:tcPr>
            <w:tcW w:type="dxa" w:w="331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Signup or referral bonus</w:t>
            </w:r>
          </w:p>
        </w:tc>
        <w:tc>
          <w:tcPr>
            <w:tcW w:type="dxa" w:w="633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Credits coins</w:t>
            </w:r>
          </w:p>
        </w:tc>
      </w:tr>
      <w:tr>
        <w:tc>
          <w:tcPr>
            <w:tcW w:type="dxa" w:w="331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Deposit Credit</w:t>
            </w:r>
          </w:p>
        </w:tc>
        <w:tc>
          <w:tcPr>
            <w:tcW w:type="dxa" w:w="633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Credits approved manual funding</w:t>
            </w:r>
          </w:p>
        </w:tc>
      </w:tr>
      <w:tr>
        <w:tc>
          <w:tcPr>
            <w:tcW w:type="dxa" w:w="331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Campaign Reserve</w:t>
            </w:r>
          </w:p>
        </w:tc>
        <w:tc>
          <w:tcPr>
            <w:tcW w:type="dxa" w:w="633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Debits the advertiser campaign budget</w:t>
            </w:r>
          </w:p>
        </w:tc>
      </w:tr>
      <w:tr>
        <w:tc>
          <w:tcPr>
            <w:tcW w:type="dxa" w:w="331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Task Reward</w:t>
            </w:r>
          </w:p>
        </w:tc>
        <w:tc>
          <w:tcPr>
            <w:tcW w:type="dxa" w:w="633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Credits the member after verification</w:t>
            </w:r>
          </w:p>
        </w:tc>
      </w:tr>
      <w:tr>
        <w:tc>
          <w:tcPr>
            <w:tcW w:type="dxa" w:w="331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Campaign Refund</w:t>
            </w:r>
          </w:p>
        </w:tc>
        <w:tc>
          <w:tcPr>
            <w:tcW w:type="dxa" w:w="633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Returns unused reserved budget</w:t>
            </w:r>
          </w:p>
        </w:tc>
      </w:tr>
      <w:tr>
        <w:tc>
          <w:tcPr>
            <w:tcW w:type="dxa" w:w="331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Request</w:t>
            </w:r>
          </w:p>
        </w:tc>
        <w:tc>
          <w:tcPr>
            <w:tcW w:type="dxa" w:w="633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Locks/debits requested coins according to the workflow</w:t>
            </w:r>
          </w:p>
        </w:tc>
      </w:tr>
      <w:tr>
        <w:tc>
          <w:tcPr>
            <w:tcW w:type="dxa" w:w="331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Refund</w:t>
            </w:r>
          </w:p>
        </w:tc>
        <w:tc>
          <w:tcPr>
            <w:tcW w:type="dxa" w:w="633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Returns coins after rejection</w:t>
            </w:r>
          </w:p>
        </w:tc>
      </w:tr>
      <w:tr>
        <w:tc>
          <w:tcPr>
            <w:tcW w:type="dxa" w:w="331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Admin Adjustment</w:t>
            </w:r>
          </w:p>
        </w:tc>
        <w:tc>
          <w:tcPr>
            <w:tcW w:type="dxa" w:w="633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Manual administrator credit or debit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13. Creating and Managing Jobs</w:t>
      </w:r>
    </w:p>
    <w:p>
      <w:pPr>
        <w:pStyle w:val="Heading2"/>
        <w:keepNext/>
      </w:pPr>
      <w:r>
        <w:rPr>
          <w:rFonts w:ascii="Aptos" w:hAnsi="Aptos"/>
        </w:rPr>
        <w:t>Advertiser workflow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Add sufficient coins to the wallet.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Open Post a Job.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Enter the job title, destination URL, category, instructions, reward, verification time, and completion limit.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Choose automatic question verification or screenshot proof.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Review the live preview and submit the campaign.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required budget is reserved immediately.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Wait for administrator approval.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Monitor completions, pending proofs, budget, and campaign status from the dashboard.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campaign budget equals reward per completion × completion limit. Users cannot claim their own campaigns. Capacity includes pending and under-review claims to prevent overspending.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0F0"/>
            <w:tcBorders>
              <w:top w:val="single" w:sz="6" w:color="B42318"/>
              <w:left w:val="single" w:sz="18" w:color="B42318"/>
              <w:bottom w:val="single" w:sz="6" w:color="B42318"/>
              <w:right w:val="single" w:sz="6" w:color="B42318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B42318"/>
                <w:sz w:val="21"/>
              </w:rPr>
              <w:t>Campaign content rules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Do not publish jobs that request fake reviews, prohibited engagement, credential theft, malware installation, deceptive signups, illegal content, or violations of another service’s terms.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14. Task Verification</w:t>
      </w:r>
    </w:p>
    <w:p>
      <w:pPr>
        <w:pStyle w:val="Heading2"/>
        <w:keepNext/>
      </w:pPr>
      <w:r>
        <w:rPr>
          <w:rFonts w:ascii="Aptos" w:hAnsi="Aptos"/>
        </w:rPr>
        <w:t>Automatic destination-question verification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campaign owner defines a question and answer based on information found at the destination. The answer is stored as a one-way hash. After the server timer completes, the member submits the answer. A maximum of three incorrect attempts is enforced.</w:t>
      </w:r>
    </w:p>
    <w:p>
      <w:pPr>
        <w:pStyle w:val="Heading2"/>
        <w:keepNext/>
      </w:pPr>
      <w:r>
        <w:rPr>
          <w:rFonts w:ascii="Aptos" w:hAnsi="Aptos"/>
        </w:rPr>
        <w:t>Screenshot proof with manual review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member uploads a screenshot and adds a completion explanation. The proof enters a pending queue. The campaign owner or administrator approves or rejects it. Coins are credited only after approval.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2304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7344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Meaning</w:t>
            </w:r>
          </w:p>
        </w:tc>
      </w:tr>
      <w:tr>
        <w:tc>
          <w:tcPr>
            <w:tcW w:type="dxa" w:w="230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Pending</w:t>
            </w:r>
          </w:p>
        </w:tc>
        <w:tc>
          <w:tcPr>
            <w:tcW w:type="dxa" w:w="734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The member reserved capacity and must finish verification.</w:t>
            </w:r>
          </w:p>
        </w:tc>
      </w:tr>
      <w:tr>
        <w:tc>
          <w:tcPr>
            <w:tcW w:type="dxa" w:w="230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Under review</w:t>
            </w:r>
          </w:p>
        </w:tc>
        <w:tc>
          <w:tcPr>
            <w:tcW w:type="dxa" w:w="734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Evidence was submitted and awaits a reviewer.</w:t>
            </w:r>
          </w:p>
        </w:tc>
      </w:tr>
      <w:tr>
        <w:tc>
          <w:tcPr>
            <w:tcW w:type="dxa" w:w="230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Complete/Approved</w:t>
            </w:r>
          </w:p>
        </w:tc>
        <w:tc>
          <w:tcPr>
            <w:tcW w:type="dxa" w:w="734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Verification passed and the reward was credited.</w:t>
            </w:r>
          </w:p>
        </w:tc>
      </w:tr>
      <w:tr>
        <w:tc>
          <w:tcPr>
            <w:tcW w:type="dxa" w:w="230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Rejected</w:t>
            </w:r>
          </w:p>
        </w:tc>
        <w:tc>
          <w:tcPr>
            <w:tcW w:type="dxa" w:w="734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Evidence did not meet the instructions; no reward was credited.</w:t>
            </w:r>
          </w:p>
        </w:tc>
      </w:tr>
      <w:tr>
        <w:tc>
          <w:tcPr>
            <w:tcW w:type="dxa" w:w="230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Invalidated</w:t>
            </w:r>
          </w:p>
        </w:tc>
        <w:tc>
          <w:tcPr>
            <w:tcW w:type="dxa" w:w="7344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The campaign closed before unresolved verification completed.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0FAF4"/>
            <w:tcBorders>
              <w:top w:val="single" w:sz="6" w:color="078A42"/>
              <w:left w:val="single" w:sz="18" w:color="078A42"/>
              <w:bottom w:val="single" w:sz="6" w:color="078A42"/>
              <w:right w:val="single" w:sz="6" w:color="078A42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078A42"/>
                <w:sz w:val="21"/>
              </w:rPr>
              <w:t>Timer behaviour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The timer alone never releases a reward. A successful automatic answer or an approved manual proof is required.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15. Deposits and Coin Funding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member opens Add Coins.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member selects an enabled deposit method.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member sends payment using the administrator’s public instructions.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member enters the real-money amount, transaction ID, and proof image or proof URL.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request appears as pending in Taskivoza → Deposits.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administrator verifies the external payment and approves or rejects it.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Approval credits coins using the configured conversion rate and sends a status email.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Duplicate transaction IDs are blocked. Uploaded proofs are validated by file type and size. Administrators should verify the transfer independently and not rely only on an uploaded screenshot.</w:t>
      </w:r>
    </w:p>
    <w:p>
      <w:pPr>
        <w:pStyle w:val="Heading1"/>
        <w:keepNext/>
      </w:pPr>
      <w:r>
        <w:rPr>
          <w:rFonts w:ascii="Aptos" w:hAnsi="Aptos"/>
        </w:rPr>
        <w:t>16. Withdrawal Membership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When enabled, a one-time membership is required before the first withdrawal. The notice appears only after the user reaches the minimum payout balance.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eligible user opens Withdraw and sees the membership notice.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user clicks Buy Membership.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user selects a manual payment method and submits transaction evidence.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request appears in Taskivoza → Membership Payments.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administrator approves or rejects it.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Approval permanently unlocks withdrawal access for that user.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7E6"/>
            <w:tcBorders>
              <w:top w:val="single" w:sz="6" w:color="9A6700"/>
              <w:left w:val="single" w:sz="18" w:color="9A6700"/>
              <w:bottom w:val="single" w:sz="6" w:color="9A6700"/>
              <w:right w:val="single" w:sz="6" w:color="9A6700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9A6700"/>
                <w:sz w:val="21"/>
              </w:rPr>
              <w:t>Transparent disclosure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The membership activates withdrawal access only. It does not add wallet coins and must not be presented as a hidden release fee. Edit your Terms and Refund Policy to match local law.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17. Withdrawals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member must meet the minimum balance and have approved membership when required.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member opens Withdraw and selects a payout method.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member enters the requested coins and recipient details.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request enters the pending withdrawals queue.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administrator approves or rejects/refunds the request.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After sending the payout externally, the administrator marks it as paid.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The user receives the configured completion email.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2880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Administrator decision</w:t>
            </w:r>
          </w:p>
        </w:tc>
        <w:tc>
          <w:tcPr>
            <w:tcW w:type="dxa" w:w="6768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Result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Approve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Confirms the request is valid and ready for manual payout.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Reject / Refund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Rejects the request and returns the appropriate coins.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Mark Paid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Records that the external payout was completed.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0F0"/>
            <w:tcBorders>
              <w:top w:val="single" w:sz="6" w:color="B42318"/>
              <w:left w:val="single" w:sz="18" w:color="B42318"/>
              <w:bottom w:val="single" w:sz="6" w:color="B42318"/>
              <w:right w:val="single" w:sz="6" w:color="B42318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B42318"/>
                <w:sz w:val="21"/>
              </w:rPr>
              <w:t>Payout verification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Confirm the recipient details, account ownership, transaction history, suspicious IP/device behaviour, and external payment status before sending funds.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18. Contact &amp; Support Messages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Contact Us page stores each message in the database and can email the configured support recipient. The form includes validation, a honeypot, and submission rate limiting.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Unread messages appear as an admin badge.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Administrators can mark messages read, unread, or resolved.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Messages can be deleted after retention requirements are satisfied.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Users should include request IDs, campaign IDs, transaction references, and relevant screenshots.</w:t>
      </w:r>
    </w:p>
    <w:p>
      <w:pPr>
        <w:pStyle w:val="Heading1"/>
        <w:keepNext/>
      </w:pPr>
      <w:r>
        <w:rPr>
          <w:rFonts w:ascii="Aptos" w:hAnsi="Aptos"/>
        </w:rPr>
        <w:t>19. Pages and Shortcodes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4032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Shortcode</w:t>
            </w:r>
          </w:p>
        </w:tc>
        <w:tc>
          <w:tcPr>
            <w:tcW w:type="dxa" w:w="5616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Purpose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[ptc_jobs]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Job marketplace and filters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[ptc_dashboard]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Member dashboard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[ptc_post_job]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Campaign creation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[ptc_job_preview]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Job preview page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[ptc_wallet]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Wallet and transaction history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[ptc_deposit]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Manual deposit request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[ptc_membership]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membership purchase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[ptc_withdraw]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request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[ptc_login]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Custom login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[ptc_register]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Custom registration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[ptc_forgot_password]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Password recovery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[ptc_contact]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Support form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[ptc_error_page type="unauthorized"]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Unauthorized access page</w:t>
            </w:r>
          </w:p>
        </w:tc>
      </w:tr>
      <w:tr>
        <w:tc>
          <w:tcPr>
            <w:tcW w:type="dxa" w:w="4032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[ptc_error_page type="failed_payment"]</w:t>
            </w:r>
          </w:p>
        </w:tc>
        <w:tc>
          <w:tcPr>
            <w:tcW w:type="dxa" w:w="5616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Failed payment page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7E6"/>
            <w:tcBorders>
              <w:top w:val="single" w:sz="6" w:color="9A6700"/>
              <w:left w:val="single" w:sz="18" w:color="9A6700"/>
              <w:bottom w:val="single" w:sz="6" w:color="9A6700"/>
              <w:right w:val="single" w:sz="6" w:color="9A6700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9A6700"/>
                <w:sz w:val="21"/>
              </w:rPr>
              <w:t>Do not remove system shortcodes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The theme can repair missing canonical shortcodes, but custom page builders and aggressive optimization plugins may interfere with routing. Keep system pages published and exclude them from page-cache rules while testing.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20. Responsive &amp; Mobile Interface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Taskivoza includes desktop, tablet, and mobile layouts. The mobile interface uses an off-canvas navigation drawer, stacked forms, responsive dashboard cards, mobile transaction cards, and touch-friendly actions.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Test at 320 px, 375 px, 768 px, 1024 px, and desktop widths.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Check long payment instructions, bank details, URLs, and transaction IDs for wrapping.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Use optimized WebP/JPEG/PNG images and avoid excessively large proof files.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Confirm that caching/minification does not combine scripts in the wrong order.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Test the task modal, proof upload, mobile menu, and back-navigation behaviour on real devices.</w:t>
      </w:r>
    </w:p>
    <w:p>
      <w:pPr>
        <w:pStyle w:val="Heading1"/>
        <w:keepNext/>
      </w:pPr>
      <w:r>
        <w:rPr>
          <w:rFonts w:ascii="Aptos" w:hAnsi="Aptos"/>
        </w:rPr>
        <w:t>21. Customization</w:t>
      </w:r>
    </w:p>
    <w:p>
      <w:pPr>
        <w:pStyle w:val="Heading2"/>
        <w:keepNext/>
      </w:pPr>
      <w:r>
        <w:rPr>
          <w:rFonts w:ascii="Aptos" w:hAnsi="Aptos"/>
        </w:rPr>
        <w:t>Branding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Change the website title and tagline from Settings → General.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Upload a logo and site icon from Appearance → Customize when supported by the WordPress installation.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Edit the primary menu from Appearance → Menus.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Configure email branding separately under Taskivoza → Email &amp; SMTP.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Edit legal and information pages using the WordPress editor.</w:t>
      </w:r>
    </w:p>
    <w:p>
      <w:pPr>
        <w:pStyle w:val="Heading2"/>
        <w:keepNext/>
      </w:pPr>
      <w:r>
        <w:rPr>
          <w:rFonts w:ascii="Aptos" w:hAnsi="Aptos"/>
        </w:rPr>
        <w:t>Safe code customization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Use a child theme for CSS or template overrides. Do not edit the main theme directly if you plan to install updates. The business logic is embedded in the theme; a long-lived commercial deployment should move persistent marketplace logic to a companion plugin so data workflows remain available when the visual theme changes.</w:t>
      </w:r>
    </w:p>
    <w:p>
      <w:pPr>
        <w:pStyle w:val="Heading1"/>
        <w:keepNext/>
      </w:pPr>
      <w:r>
        <w:rPr>
          <w:rFonts w:ascii="Aptos" w:hAnsi="Aptos"/>
        </w:rPr>
        <w:t>22. Security and Compliance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Use HTTPS everywhere.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Enable CAPTCHA or an anti-bot service on registration, login, password recovery, contact, and high-risk forms.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Use email verification and manual review for suspicious accounts.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Limit duplicate accounts, VPN abuse, automated browsers, and device farms.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Keep WordPress, PHP, plugins, and the theme updated.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Use secure backups and test restoration.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Restrict proof files and payment records to authorized staff.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Publish jurisdiction-specific Terms, Privacy, Refund, tax, KYC/AML, and payment disclosures.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Do not allow campaigns that violate third-party platform policies or purchase fake engagement/reviews.</w:t>
      </w:r>
    </w:p>
    <w:p>
      <w:pPr>
        <w:pStyle w:val="ListBullet"/>
        <w:spacing w:after="60"/>
        <w:ind w:left="0"/>
      </w:pPr>
      <w:r>
        <w:rPr>
          <w:rFonts w:ascii="Aptos" w:hAnsi="Aptos"/>
          <w:color w:val="0F172A"/>
          <w:sz w:val="20"/>
        </w:rPr>
        <w:t>Review external payment-provider restrictions before accepting funds or sending payouts.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FF0F0"/>
            <w:tcBorders>
              <w:top w:val="single" w:sz="6" w:color="B42318"/>
              <w:left w:val="single" w:sz="18" w:color="B42318"/>
              <w:bottom w:val="single" w:sz="6" w:color="B42318"/>
              <w:right w:val="single" w:sz="6" w:color="B42318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B42318"/>
                <w:sz w:val="21"/>
              </w:rPr>
              <w:t>Production responsibility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The theme provides workflow tools, not legal, tax, fraud-prevention, payment-processor, or regulatory approval. The site owner is responsible for lawful operation and risk controls.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23. Troubleshooting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2880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Problem</w:t>
            </w:r>
          </w:p>
        </w:tc>
        <w:tc>
          <w:tcPr>
            <w:tcW w:type="dxa" w:w="6768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Resolution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Login/register page is blank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Confirm the canonical page is published, clear caches, deactivate conflicting page-builder templates, then resave permalinks. The upgrade routine repairs missing system shortcodes.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Buy Membership returns to home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Confirm the Withdrawal Membership page exists and is published; clear cache and resave permalinks.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Email not received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Send a test email, inspect the Last WordPress mail error, verify SMTP credentials, sender verification, SPF/DKIM/DMARC, and spam folders.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Payment request stays pending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An administrator must review it under Deposits or Membership Payments.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is blocked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Check minimum balance, approved membership, enabled payout method, and pending/rejected status.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Task reward not credited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The timer is not enough. Submit the correct answer or wait for screenshot proof approval.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Mobile menu overlaps content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Clear CSS/JS cache, disable duplicate menu plugins, and test without optimization/minification.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Transactions overflow on mobile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Clear cached styles and confirm v1.8.5+ mobile CSS is loading.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404 after activation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Open Settings → Permalinks and click Save Changes.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Maintenance page remains visible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Log in as an administrator, disable maintenance mode, and purge all caches/CDN.</w:t>
            </w:r>
          </w:p>
        </w:tc>
      </w:tr>
      <w:tr>
        <w:tc>
          <w:tcPr>
            <w:tcW w:type="dxa" w:w="288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Theme upload fails</w:t>
            </w:r>
          </w:p>
        </w:tc>
        <w:tc>
          <w:tcPr>
            <w:tcW w:type="dxa" w:w="676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Increase PHP upload_max_filesize/post_max_size or upload the extracted folder by file manager/FTP.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24. Updating the Theme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Create a complete backup of files and database.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Use a staging copy for the update.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Upload the new ZIP from Appearance → Themes → Add New → Upload Theme.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Choose Replace current with uploaded when prompted.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Activate Taskivoza if necessary.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Open the frontend once so upgrade routines can repair tables/pages/settings.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Clear all caches.</w:t>
      </w:r>
    </w:p>
    <w:p>
      <w:pPr>
        <w:pStyle w:val="ListNumber"/>
        <w:spacing w:after="80"/>
      </w:pPr>
      <w:r>
        <w:rPr>
          <w:rFonts w:ascii="Aptos" w:hAnsi="Aptos"/>
          <w:color w:val="0F172A"/>
          <w:sz w:val="20"/>
        </w:rPr>
        <w:t>Test registration, login, wallet, campaign submission, proof review, deposits, membership, withdrawals, SMTP, contact, maintenance, and mobile navigation.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0FAF4"/>
            <w:tcBorders>
              <w:top w:val="single" w:sz="6" w:color="078A42"/>
              <w:left w:val="single" w:sz="18" w:color="078A42"/>
              <w:bottom w:val="single" w:sz="6" w:color="078A42"/>
              <w:right w:val="single" w:sz="6" w:color="078A42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078A42"/>
                <w:sz w:val="21"/>
              </w:rPr>
              <w:t>Data preservation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Theme updates are designed to preserve users, wallets, jobs, transaction history, payment requests, and settings. A verified backup is still mandatory.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25. Frequently Asked Questions</w:t>
      </w:r>
    </w:p>
    <w:p>
      <w:pPr>
        <w:pStyle w:val="Heading3"/>
        <w:keepNext/>
      </w:pPr>
      <w:r>
        <w:rPr>
          <w:rFonts w:ascii="Aptos" w:hAnsi="Aptos"/>
        </w:rPr>
        <w:t>Does Taskivoza process automatic PayPal or Stripe payments?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No. Version 1.9.2 uses manual payment instructions, transaction references, proof submission, and administrator approval. Automatic APIs require a separate integration.</w:t>
      </w:r>
    </w:p>
    <w:p>
      <w:pPr>
        <w:pStyle w:val="Heading3"/>
        <w:keepNext/>
      </w:pPr>
      <w:r>
        <w:rPr>
          <w:rFonts w:ascii="Aptos" w:hAnsi="Aptos"/>
        </w:rPr>
        <w:t>Can users post jobs?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Yes. Logged-in users with sufficient wallet balance can submit campaigns. The budget is reserved and the administrator reviews the job.</w:t>
      </w:r>
    </w:p>
    <w:p>
      <w:pPr>
        <w:pStyle w:val="Heading3"/>
        <w:keepNext/>
      </w:pPr>
      <w:r>
        <w:rPr>
          <w:rFonts w:ascii="Aptos" w:hAnsi="Aptos"/>
        </w:rPr>
        <w:t>Are rewards paid after the timer?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No. Verification is mandatory through a correct destination answer or approved screenshot proof.</w:t>
      </w:r>
    </w:p>
    <w:p>
      <w:pPr>
        <w:pStyle w:val="Heading3"/>
        <w:keepNext/>
      </w:pPr>
      <w:r>
        <w:rPr>
          <w:rFonts w:ascii="Aptos" w:hAnsi="Aptos"/>
        </w:rPr>
        <w:t>Can an administrator change a wallet balance?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Yes. Use Taskivoza → Wallet Adjustment with the user email, a positive or negative coin amount, and a reason.</w:t>
      </w:r>
    </w:p>
    <w:p>
      <w:pPr>
        <w:pStyle w:val="Heading3"/>
        <w:keepNext/>
      </w:pPr>
      <w:r>
        <w:rPr>
          <w:rFonts w:ascii="Aptos" w:hAnsi="Aptos"/>
        </w:rPr>
        <w:t>Can I disable the withdrawal membership?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Yes. Disable it under Taskivoza → Settings. Update all public copy and policies accordingly.</w:t>
      </w:r>
    </w:p>
    <w:p>
      <w:pPr>
        <w:pStyle w:val="Heading3"/>
        <w:keepNext/>
      </w:pPr>
      <w:r>
        <w:rPr>
          <w:rFonts w:ascii="Aptos" w:hAnsi="Aptos"/>
        </w:rPr>
        <w:t>Can I change the coin conversion rate?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Yes. Change Coins per 1 currency unit, but communicate the change clearly and review existing balances.</w:t>
      </w:r>
    </w:p>
    <w:p>
      <w:pPr>
        <w:pStyle w:val="Heading3"/>
        <w:keepNext/>
      </w:pPr>
      <w:r>
        <w:rPr>
          <w:rFonts w:ascii="Aptos" w:hAnsi="Aptos"/>
        </w:rPr>
        <w:t>Does the theme support mobile devices?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Yes. It includes responsive desktop, tablet, and mobile layouts and an off-canvas mobile menu.</w:t>
      </w:r>
    </w:p>
    <w:p>
      <w:pPr>
        <w:pStyle w:val="Heading3"/>
        <w:keepNext/>
      </w:pPr>
      <w:r>
        <w:rPr>
          <w:rFonts w:ascii="Aptos" w:hAnsi="Aptos"/>
        </w:rPr>
        <w:t>Can I use Google account login?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Use a compatible OAuth/social-login plugin. Test new-user wallet creation and registration hooks after setup.</w:t>
      </w:r>
    </w:p>
    <w:p>
      <w:pPr>
        <w:pStyle w:val="Heading3"/>
        <w:keepNext/>
      </w:pPr>
      <w:r>
        <w:rPr>
          <w:rFonts w:ascii="Aptos" w:hAnsi="Aptos"/>
        </w:rPr>
        <w:t>Can I translate the theme?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The theme uses the taskivoza text domain and is structured for translation. Use a standard translation workflow or compatible localization plugin.</w:t>
      </w:r>
    </w:p>
    <w:p>
      <w:pPr>
        <w:pStyle w:val="Heading3"/>
        <w:keepNext/>
      </w:pPr>
      <w:r>
        <w:rPr>
          <w:rFonts w:ascii="Aptos" w:hAnsi="Aptos"/>
        </w:rPr>
        <w:t>Is the theme suitable for public launch immediately?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Launch only after staging tests, legal review, SMTP setup, anti-fraud controls, backups, HTTPS, and payment-provider compliance checks.</w:t>
      </w:r>
    </w:p>
    <w:p>
      <w:pPr>
        <w:pStyle w:val="Heading1"/>
        <w:keepNext/>
      </w:pPr>
      <w:r>
        <w:rPr>
          <w:rFonts w:ascii="Aptos" w:hAnsi="Aptos"/>
        </w:rPr>
        <w:t>26. Changelog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75"/>
        <w:gridCol w:w="4975"/>
      </w:tblGrid>
      <w:tr>
        <w:trPr>
          <w:tblHeader w:val="true"/>
        </w:trPr>
        <w:tc>
          <w:tcPr>
            <w:tcW w:type="dxa" w:w="1440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Version</w:t>
            </w:r>
          </w:p>
        </w:tc>
        <w:tc>
          <w:tcPr>
            <w:tcW w:type="dxa" w:w="8208"/>
            <w:shd w:fill="078A42"/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color w:val="FFFFFF"/>
                <w:sz w:val="18"/>
              </w:rPr>
              <w:t>Highlights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1.9.2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Author metadata changed to themeget.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1.9.1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International manual deposit and withdrawal methods; Bangladesh-only defaults removed.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1.9.0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Reference marketplace homepage with live metrics, categories, jobs, FAQ, and CTA.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1.8.5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Exact mobile login, transaction cards, off-canvas menu, and responsive fixes.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1.8.3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Public branding renamed to Taskivoza.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1.8.2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Two-column login and registration interface.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1.8.0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Custom error pages, legal pages, email templates, maintenance mode, and responsive dashboard.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1.7.0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Contact system, SMTP settings, status emails, forgot password, and admin badges.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1.6.0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Withdrawal membership and proof-based task verification.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1.5.0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Marketplace interface, job categories, search, previews, and optimized illustrations.</w:t>
            </w:r>
          </w:p>
        </w:tc>
      </w:tr>
      <w:tr>
        <w:tc>
          <w:tcPr>
            <w:tcW w:type="dxa" w:w="1440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1.1.1</w:t>
            </w:r>
          </w:p>
        </w:tc>
        <w:tc>
          <w:tcPr>
            <w:tcW w:type="dxa" w:w="8208"/>
            <w:vAlign w:val="top"/>
            <w:tcBorders>
              <w:top w:val="single" w:sz="4" w:color="CFE8D8"/>
              <w:left w:val="single" w:sz="4" w:color="CFE8D8"/>
              <w:bottom w:val="single" w:sz="4" w:color="CFE8D8"/>
              <w:right w:val="single" w:sz="4" w:color="CFE8D8"/>
            </w:tcBorders>
          </w:tcPr>
          <w:p>
            <w:pPr>
              <w:spacing w:after="0"/>
            </w:pPr>
            <w:r>
              <w:rPr>
                <w:rFonts w:ascii="Aptos" w:hAnsi="Aptos"/>
                <w:color w:val="0F172A"/>
                <w:sz w:val="17"/>
              </w:rPr>
              <w:t>Animation performance optimization while retaining 1,152 motion combinations.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rPr>
          <w:rFonts w:ascii="Aptos" w:hAnsi="Aptos"/>
        </w:rPr>
        <w:t>27. Support and License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Taskivoza is licensed under GPL-2.0-or-later. WordPress, payment-provider names, and other third-party names remain the property of their respective owners.</w:t>
      </w: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Before distributing the theme, replace placeholder support details in your marketplace listing and documentation with your official support email, response policy, update policy, demo URL, and knowledge-base URL.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51"/>
      </w:tblGrid>
      <w:tr>
        <w:tc>
          <w:tcPr>
            <w:tcW w:type="dxa" w:w="9951"/>
            <w:shd w:fill="F0FAF4"/>
            <w:tcBorders>
              <w:top w:val="single" w:sz="6" w:color="078A42"/>
              <w:left w:val="single" w:sz="18" w:color="078A42"/>
              <w:bottom w:val="single" w:sz="6" w:color="078A42"/>
              <w:right w:val="single" w:sz="6" w:color="078A42"/>
            </w:tcBorders>
          </w:tcPr>
          <w:p>
            <w:pPr>
              <w:spacing w:after="80"/>
            </w:pPr>
            <w:r>
              <w:rPr>
                <w:rFonts w:ascii="Aptos" w:hAnsi="Aptos"/>
                <w:b/>
                <w:color w:val="078A42"/>
                <w:sz w:val="21"/>
              </w:rPr>
              <w:t>Support request checklist</w:t>
            </w:r>
          </w:p>
          <w:p>
            <w:pPr>
              <w:spacing w:after="0"/>
            </w:pPr>
            <w:r>
              <w:rPr>
                <w:rFonts w:ascii="Aptos" w:hAnsi="Aptos"/>
                <w:color w:val="0F172A"/>
                <w:sz w:val="19"/>
              </w:rPr>
              <w:t>Include the Taskivoza version, WordPress version, PHP version, browser/device, exact page URL, steps to reproduce, screenshots, relevant request IDs, and the latest WordPress error log excerpt. Never send passwords or private API credentials.</w:t>
            </w:r>
          </w:p>
        </w:tc>
      </w:tr>
    </w:tbl>
    <w:p>
      <w:pPr>
        <w:spacing w:after="0"/>
      </w:pPr>
    </w:p>
    <w:p>
      <w:pPr>
        <w:spacing w:after="120" w:line="259" w:lineRule="auto"/>
      </w:pPr>
      <w:r>
        <w:rPr>
          <w:rFonts w:ascii="Aptos" w:hAnsi="Aptos"/>
          <w:color w:val="0F172A"/>
          <w:sz w:val="20"/>
        </w:rPr>
        <w:t>End of documentation.</w:t>
      </w:r>
    </w:p>
    <w:sectPr w:rsidR="00FC693F" w:rsidRPr="0006063C" w:rsidSect="00034616">
      <w:headerReference w:type="default" r:id="rId9"/>
      <w:footerReference w:type="default" r:id="rId10"/>
      <w:pgSz w:w="11909" w:h="16834"/>
      <w:pgMar w:top="893" w:right="979" w:bottom="893" w:left="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4932"/>
      <w:gridCol w:w="4932"/>
    </w:tblGrid>
    <w:tr>
      <w:tc>
        <w:tcPr>
          <w:tcW w:type="dxa" w:w="4932"/>
        </w:tcPr>
        <w:p>
          <w:pPr>
            <w:jc w:val="left"/>
          </w:pPr>
          <w:r>
            <w:rPr>
              <w:rFonts w:ascii="Aptos" w:hAnsi="Aptos"/>
              <w:color w:val="64748B"/>
              <w:sz w:val="17"/>
            </w:rPr>
            <w:t>Taskivoza v1.9.2  •  By themeget</w:t>
          </w:r>
        </w:p>
      </w:tc>
      <w:tc>
        <w:tcPr>
          <w:tcW w:type="dxa" w:w="4932"/>
        </w:tcPr>
        <w:p>
          <w:pPr>
            <w:jc w:val="right"/>
          </w:pPr>
          <w:r>
            <w:rPr>
              <w:rFonts w:ascii="Aptos" w:hAnsi="Aptos"/>
              <w:color w:val="64748B"/>
              <w:sz w:val="18"/>
            </w:rPr>
            <w:t xml:space="preserve">Page </w:t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ptos" w:hAnsi="Aptos"/>
        <w:b/>
        <w:color w:val="078A42"/>
        <w:sz w:val="17"/>
      </w:rPr>
      <w:t>TASKIVOZA  |  THEME DOCUMENTATION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ptos" w:hAnsi="Aptos"/>
      <w:color w:val="0F172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4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172A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78A4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60"/>
      <w:outlineLvl w:val="2"/>
    </w:pPr>
    <w:rPr>
      <w:rFonts w:asciiTheme="majorHAnsi" w:eastAsiaTheme="majorEastAsia" w:hAnsiTheme="majorHAnsi" w:cstheme="majorBidi" w:ascii="Aptos" w:hAnsi="Aptos"/>
      <w:b/>
      <w:bCs/>
      <w:color w:val="0F172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4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0F172A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200"/>
    </w:pPr>
    <w:rPr>
      <w:rFonts w:asciiTheme="majorHAnsi" w:eastAsiaTheme="majorEastAsia" w:hAnsiTheme="majorHAnsi" w:cstheme="majorBidi" w:ascii="Aptos" w:hAnsi="Aptos"/>
      <w:b w:val="0"/>
      <w:i/>
      <w:iCs/>
      <w:color w:val="64748B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